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B798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4D66C1A1" wp14:editId="3013815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C0A00" w14:textId="77777777" w:rsidR="003A172F" w:rsidRPr="00713810" w:rsidRDefault="003A172F" w:rsidP="00364AFE">
      <w:pPr>
        <w:rPr>
          <w:lang w:val="pt-PT"/>
        </w:rPr>
      </w:pPr>
    </w:p>
    <w:p w14:paraId="73587C49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BD83F7" wp14:editId="227C667C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F8AC55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1F5C2" w14:textId="1FE664BA" w:rsidR="00992B4B" w:rsidRPr="00E9762D" w:rsidRDefault="00FF1569" w:rsidP="00E9762D">
                              <w:pPr>
                                <w:pStyle w:val="NUM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D83F7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3DF8AC55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5251F5C2" w14:textId="1FE664BA" w:rsidR="00992B4B" w:rsidRPr="00E9762D" w:rsidRDefault="00FF1569" w:rsidP="00E9762D">
                        <w:pPr>
                          <w:pStyle w:val="NUM"/>
                        </w:pPr>
                        <w:r>
                          <w:t>4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24A4F801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67CAFF06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71A68003" w14:textId="77777777" w:rsidR="00364AFE" w:rsidRPr="00713810" w:rsidRDefault="00364AFE" w:rsidP="00364AFE">
      <w:pPr>
        <w:rPr>
          <w:lang w:val="pt-PT"/>
        </w:rPr>
      </w:pPr>
    </w:p>
    <w:p w14:paraId="1B89F671" w14:textId="333A91E5" w:rsidR="003C02DF" w:rsidRPr="00713810" w:rsidRDefault="00FF1569" w:rsidP="00713810">
      <w:pPr>
        <w:pStyle w:val="TIT1"/>
        <w:rPr>
          <w:lang w:val="pt-PT"/>
        </w:rPr>
      </w:pPr>
      <w:r w:rsidRPr="00FF1569">
        <w:rPr>
          <w:lang w:val="pt-PT"/>
        </w:rPr>
        <w:t>A CONSOLATA, PRESENÇA VIVA NO CAMINHO DA SANTIDADE</w:t>
      </w:r>
    </w:p>
    <w:p w14:paraId="16C01090" w14:textId="77777777" w:rsidR="00104B04" w:rsidRPr="00713810" w:rsidRDefault="00104B04" w:rsidP="00EA536F">
      <w:pPr>
        <w:rPr>
          <w:lang w:val="pt-PT"/>
        </w:rPr>
      </w:pPr>
    </w:p>
    <w:p w14:paraId="35EBFC61" w14:textId="77777777" w:rsidR="00FF1569" w:rsidRPr="00FF1569" w:rsidRDefault="00FF1569" w:rsidP="001B1F23">
      <w:pPr>
        <w:pStyle w:val="TIT2"/>
        <w:rPr>
          <w:lang w:val="pt-PT"/>
        </w:rPr>
      </w:pPr>
      <w:r w:rsidRPr="00FF1569">
        <w:rPr>
          <w:lang w:val="pt-PT"/>
        </w:rPr>
        <w:t>Maria com a Comunidade espera o dom do Espírito Santo</w:t>
      </w:r>
    </w:p>
    <w:p w14:paraId="393DDDFF" w14:textId="77777777" w:rsidR="00FF1569" w:rsidRPr="00FF1569" w:rsidRDefault="00FF1569" w:rsidP="00FF1569">
      <w:pPr>
        <w:pStyle w:val="Base"/>
        <w:spacing w:line="276" w:lineRule="auto"/>
        <w:rPr>
          <w:lang w:val="pt-PT"/>
        </w:rPr>
      </w:pPr>
      <w:r w:rsidRPr="00FF1569">
        <w:rPr>
          <w:lang w:val="pt-PT"/>
        </w:rPr>
        <w:t>"</w:t>
      </w:r>
      <w:r w:rsidRPr="00FF1569">
        <w:rPr>
          <w:i/>
          <w:iCs/>
          <w:lang w:val="pt-PT"/>
        </w:rPr>
        <w:t xml:space="preserve">Recebereis a força do Espírito Santo que virá sobre vós, e sereis minhas testemunhas em Jerusalém, em toda a Judeia e Samaria, e até aos confins da terra </w:t>
      </w:r>
      <w:r w:rsidRPr="00FF1569">
        <w:rPr>
          <w:lang w:val="pt-PT"/>
        </w:rPr>
        <w:t xml:space="preserve">" (Atos 1,8) O dom do Espírito Santo prometido por Jesus é derramado sobre a comunidade que encontrou o Ressuscitado e agora a faz tornar-se testemunha, missionária da alegria do Evangelho, na Judeia, Samaria e em todos os confins da terra. </w:t>
      </w:r>
      <w:r w:rsidRPr="00FF1569">
        <w:rPr>
          <w:i/>
          <w:iCs/>
          <w:lang w:val="pt-PT"/>
        </w:rPr>
        <w:t>"Após a ressurreição, cabe-lhes precisamente a eles levar em frente esta missão, lançar sempre e novamente a rede imergindo nas águas do mundo a esperança do Evangelho, e navegar no mar da vida para que todos se possam reencontrar no abraço de Deus. "</w:t>
      </w:r>
      <w:r w:rsidRPr="00FF1569">
        <w:rPr>
          <w:i/>
          <w:iCs/>
          <w:vertAlign w:val="superscript"/>
          <w:lang w:val="pt-PT"/>
        </w:rPr>
        <w:footnoteReference w:id="1"/>
      </w:r>
      <w:r w:rsidRPr="00FF1569">
        <w:rPr>
          <w:lang w:val="pt-PT"/>
        </w:rPr>
        <w:t xml:space="preserve"> Uma missão confiada à Igreja e a nós hoje, nesta conjuntura da história, com uma necessidade infinita de ouvir a Palavra que salva e reaviva a esperança.</w:t>
      </w:r>
    </w:p>
    <w:p w14:paraId="157A416D" w14:textId="77777777" w:rsidR="00FF1569" w:rsidRPr="00FF1569" w:rsidRDefault="00FF1569" w:rsidP="00FF1569">
      <w:pPr>
        <w:pStyle w:val="Base"/>
        <w:spacing w:line="276" w:lineRule="auto"/>
        <w:rPr>
          <w:lang w:val="pt-PT"/>
        </w:rPr>
      </w:pPr>
      <w:r w:rsidRPr="00FF1569">
        <w:rPr>
          <w:lang w:val="pt-PT"/>
        </w:rPr>
        <w:lastRenderedPageBreak/>
        <w:t>Maria, a Mãe, estava ali, no seio da comunidade, reunida em oração e à espera do Espírito (cf. Atos 1,14). Ela que conhece bem a sua força e a sua ação desde quando, na Anunciação, a envolveu na sua sombra e a fez Mãe (</w:t>
      </w:r>
      <w:proofErr w:type="spellStart"/>
      <w:r w:rsidRPr="00FF1569">
        <w:rPr>
          <w:lang w:val="pt-PT"/>
        </w:rPr>
        <w:t>Lc</w:t>
      </w:r>
      <w:proofErr w:type="spellEnd"/>
      <w:r w:rsidRPr="00FF1569">
        <w:rPr>
          <w:lang w:val="pt-PT"/>
        </w:rPr>
        <w:t xml:space="preserve"> 1,35). </w:t>
      </w:r>
      <w:r w:rsidRPr="00FF1569">
        <w:rPr>
          <w:i/>
          <w:iCs/>
          <w:lang w:val="pt-PT"/>
        </w:rPr>
        <w:t>« Entre ela e o Espírito Santo existe um vínculo único e eternamente indestrutível que é a própria pessoa de Cristo, 'concebido por obra do Espírito Santo e nascido da Virgem Maria'».</w:t>
      </w:r>
      <w:r w:rsidRPr="00FF1569">
        <w:rPr>
          <w:vertAlign w:val="superscript"/>
          <w:lang w:val="pt-PT"/>
        </w:rPr>
        <w:footnoteReference w:id="2"/>
      </w:r>
      <w:r w:rsidRPr="00FF1569">
        <w:rPr>
          <w:lang w:val="pt-PT"/>
        </w:rPr>
        <w:t xml:space="preserve"> Ela, a mulher do SIM a Deus, com inabalável fidelidade e confiança, renova o seu </w:t>
      </w:r>
      <w:r w:rsidRPr="00FF1569">
        <w:rPr>
          <w:i/>
          <w:iCs/>
          <w:lang w:val="pt-PT"/>
        </w:rPr>
        <w:t>Fiat</w:t>
      </w:r>
      <w:r w:rsidRPr="00FF1569">
        <w:rPr>
          <w:lang w:val="pt-PT"/>
        </w:rPr>
        <w:t xml:space="preserve">, sempre, em todas as circunstâncias, nos acontecimentos felizes e tristes, quando o desígnio de Deus parece claro e quando é menos compreensível e não pode senão conservá-lo no seu coração, quando o seu passo se torna leve e a leva rapidamente ao encontro do outro e quando permanece firme, pregada na cruz do seu Filho, na mais profunda e excruciante dor e ainda lhe é pedido que se torne Mãe, ventre gerador de uma nova humanidade que nasce do coração trespassado de Jesus. É a hora do Filho e lá está presente a Mãe. A sua vida foi um eterno SIM à vontade de Deus para ela. </w:t>
      </w:r>
    </w:p>
    <w:p w14:paraId="0E2CB882" w14:textId="77777777" w:rsidR="00FF1569" w:rsidRPr="00FF1569" w:rsidRDefault="00FF1569" w:rsidP="00FF1569">
      <w:pPr>
        <w:pStyle w:val="TIT2"/>
        <w:spacing w:line="276" w:lineRule="auto"/>
        <w:rPr>
          <w:lang w:val="pt-PT"/>
        </w:rPr>
      </w:pPr>
      <w:r w:rsidRPr="00FF1569">
        <w:rPr>
          <w:lang w:val="pt-PT"/>
        </w:rPr>
        <w:t>A Consolata conduz-nos a Jesus</w:t>
      </w:r>
    </w:p>
    <w:p w14:paraId="64AF18C2" w14:textId="77777777" w:rsidR="00FF1569" w:rsidRPr="00FF1569" w:rsidRDefault="00FF1569" w:rsidP="00FF1569">
      <w:pPr>
        <w:pStyle w:val="Base"/>
        <w:spacing w:line="276" w:lineRule="auto"/>
        <w:rPr>
          <w:w w:val="95"/>
          <w:lang w:val="pt-PT"/>
        </w:rPr>
      </w:pPr>
      <w:r w:rsidRPr="00FF1569">
        <w:rPr>
          <w:w w:val="95"/>
          <w:lang w:val="pt-PT"/>
        </w:rPr>
        <w:t>São José Allamano dizia que "</w:t>
      </w:r>
      <w:r w:rsidRPr="00FF1569">
        <w:rPr>
          <w:i/>
          <w:iCs/>
          <w:w w:val="95"/>
          <w:lang w:val="pt-PT"/>
        </w:rPr>
        <w:t xml:space="preserve">antes de </w:t>
      </w:r>
      <w:proofErr w:type="gramStart"/>
      <w:r w:rsidRPr="00FF1569">
        <w:rPr>
          <w:i/>
          <w:iCs/>
          <w:w w:val="95"/>
          <w:lang w:val="pt-PT"/>
        </w:rPr>
        <w:t>ser Consolada</w:t>
      </w:r>
      <w:proofErr w:type="gramEnd"/>
      <w:r w:rsidRPr="00FF1569">
        <w:rPr>
          <w:i/>
          <w:iCs/>
          <w:w w:val="95"/>
          <w:lang w:val="pt-PT"/>
        </w:rPr>
        <w:t xml:space="preserve"> (Consolata), Maria tinha sido Senhora das Dores</w:t>
      </w:r>
      <w:r w:rsidRPr="00FF1569">
        <w:rPr>
          <w:w w:val="95"/>
          <w:lang w:val="pt-PT"/>
        </w:rPr>
        <w:t>".</w:t>
      </w:r>
      <w:r w:rsidRPr="00FF1569">
        <w:rPr>
          <w:w w:val="95"/>
          <w:vertAlign w:val="superscript"/>
          <w:lang w:val="pt-PT"/>
        </w:rPr>
        <w:footnoteReference w:id="3"/>
      </w:r>
      <w:r w:rsidRPr="00FF1569">
        <w:rPr>
          <w:w w:val="95"/>
          <w:lang w:val="pt-PT"/>
        </w:rPr>
        <w:t xml:space="preserve"> Viveu a paixão e morte em profunda comunhão com Jesus e, no mistério da ressurreição, foi plenamente Consolada. A consolação é dom do Espírito, Consolador, continuamente presente no coração de Maria, verdadeira morada de Deus. Compreendemos porque Maria, a Consolata, que conhece a Deus e conhece os seus caminhos, é a nossa guia segura no caminho que conduz a Ele. Allamano disse: </w:t>
      </w:r>
      <w:r w:rsidRPr="00FF1569">
        <w:rPr>
          <w:i/>
          <w:iCs/>
          <w:w w:val="95"/>
          <w:lang w:val="pt-PT"/>
        </w:rPr>
        <w:t xml:space="preserve">"Deveis ter um santo orgulho de estar sob a proteção da Consolata; tendes o nome de Nossa Senhora e isso deve impelir-vos a tornar-vos o que deveis ser. Deveis conservar bem este vosso </w:t>
      </w:r>
      <w:r w:rsidRPr="00FF1569">
        <w:rPr>
          <w:i/>
          <w:iCs/>
          <w:w w:val="95"/>
          <w:lang w:val="pt-PT"/>
        </w:rPr>
        <w:lastRenderedPageBreak/>
        <w:t>nome e ter uma grande devoção a Nossa Senhora. Todos os santos eram devotos de Nossa Senhora: é um sinal de predestinação."</w:t>
      </w:r>
      <w:r w:rsidRPr="00FF1569">
        <w:rPr>
          <w:i/>
          <w:iCs/>
          <w:w w:val="95"/>
          <w:vertAlign w:val="superscript"/>
          <w:lang w:val="pt-PT"/>
        </w:rPr>
        <w:footnoteReference w:id="4"/>
      </w:r>
      <w:r w:rsidRPr="00FF1569">
        <w:rPr>
          <w:i/>
          <w:iCs/>
          <w:w w:val="95"/>
          <w:lang w:val="pt-PT"/>
        </w:rPr>
        <w:t xml:space="preserve"> </w:t>
      </w:r>
    </w:p>
    <w:p w14:paraId="2C55B9E5" w14:textId="77777777" w:rsidR="00FF1569" w:rsidRPr="00FF1569" w:rsidRDefault="00FF1569" w:rsidP="00FF1569">
      <w:pPr>
        <w:pStyle w:val="Base"/>
        <w:spacing w:line="276" w:lineRule="auto"/>
        <w:rPr>
          <w:w w:val="95"/>
          <w:lang w:val="pt-PT"/>
        </w:rPr>
      </w:pPr>
      <w:r w:rsidRPr="00FF1569">
        <w:rPr>
          <w:w w:val="95"/>
          <w:lang w:val="pt-PT"/>
        </w:rPr>
        <w:t>Ouçamos a sua voz, doce e tranquilizadora, que nos diz de novo: «</w:t>
      </w:r>
      <w:r w:rsidRPr="00FF1569">
        <w:rPr>
          <w:i/>
          <w:iCs/>
          <w:w w:val="95"/>
          <w:lang w:val="pt-PT"/>
        </w:rPr>
        <w:t>O que Ele vos disser, fazei-o</w:t>
      </w:r>
      <w:r w:rsidRPr="00FF1569">
        <w:rPr>
          <w:w w:val="95"/>
          <w:lang w:val="pt-PT"/>
        </w:rPr>
        <w:t>» (</w:t>
      </w:r>
      <w:proofErr w:type="spellStart"/>
      <w:r w:rsidRPr="00FF1569">
        <w:rPr>
          <w:w w:val="95"/>
          <w:lang w:val="pt-PT"/>
        </w:rPr>
        <w:t>Jo</w:t>
      </w:r>
      <w:proofErr w:type="spellEnd"/>
      <w:r w:rsidRPr="00FF1569">
        <w:rPr>
          <w:w w:val="95"/>
          <w:lang w:val="pt-PT"/>
        </w:rPr>
        <w:t xml:space="preserve"> 2, 5). Ela convida-nos a não ter medo, a abrir o coração a Deus, a tornarmo-nos terreno fértil onde Deus nos torna capazes de dar abundantes frutos de vida. Mulheres e homens de Deus que vivem um processo de transformação que nos torna testemunhas transparentes do amor de Deus, portanto, verdadeiramente missionários em todos os aspetos. Pessoas já não com o olhar virado para baixo, centradas em si mesmas, nos espaços estreitos e confinados onde um "eu" cada vez mais exigente tenta fechar-nos. É o Espírito que vem como um vento impetuoso, num novo Pentecostes, entra nos espaços fechados, atravessa as portas blindadas e abre-nos à luz e ao calor do Amor que salva. Torna-nos pessoas livres, capazes de reconhecer como Deus nos visita hoje, visita o nosso mundo envolto em trevas, angústia e dor. </w:t>
      </w:r>
    </w:p>
    <w:p w14:paraId="6FC963D9" w14:textId="77777777" w:rsidR="00FF1569" w:rsidRPr="00FF1569" w:rsidRDefault="00FF1569" w:rsidP="00FF1569">
      <w:pPr>
        <w:pStyle w:val="Base"/>
        <w:spacing w:line="276" w:lineRule="auto"/>
        <w:rPr>
          <w:i/>
          <w:lang w:val="pt-PT"/>
        </w:rPr>
      </w:pPr>
      <w:r w:rsidRPr="00FF1569">
        <w:rPr>
          <w:i/>
          <w:lang w:val="pt-PT"/>
        </w:rPr>
        <w:t>"Quantas vezes José Allamano dirigiu o olhar à Consolata e quantas vezes se deixou olhar por Ela! Também nós queremos contemplar o seu rosto e deixar-nos olhar por ela, nisto está a nossa força."</w:t>
      </w:r>
      <w:r w:rsidRPr="00FF1569">
        <w:rPr>
          <w:i/>
          <w:vertAlign w:val="superscript"/>
          <w:lang w:val="pt-PT"/>
        </w:rPr>
        <w:footnoteReference w:id="5"/>
      </w:r>
    </w:p>
    <w:p w14:paraId="1C087DFC" w14:textId="77777777" w:rsidR="00FF1569" w:rsidRPr="00FF1569" w:rsidRDefault="00FF1569" w:rsidP="00FF1569">
      <w:pPr>
        <w:pStyle w:val="TIT2"/>
        <w:spacing w:line="276" w:lineRule="auto"/>
        <w:rPr>
          <w:lang w:val="pt-PT"/>
        </w:rPr>
      </w:pPr>
      <w:r w:rsidRPr="00FF1569">
        <w:rPr>
          <w:lang w:val="pt-PT"/>
        </w:rPr>
        <w:t xml:space="preserve">A Consolata, nossa Mãe Terníssima </w:t>
      </w:r>
    </w:p>
    <w:p w14:paraId="0CD5F3A8" w14:textId="77777777" w:rsidR="00FF1569" w:rsidRPr="00FF1569" w:rsidRDefault="00FF1569" w:rsidP="00FF1569">
      <w:pPr>
        <w:pStyle w:val="Base"/>
        <w:spacing w:line="276" w:lineRule="auto"/>
        <w:rPr>
          <w:lang w:val="pt-PT"/>
        </w:rPr>
      </w:pPr>
      <w:r w:rsidRPr="00FF1569">
        <w:rPr>
          <w:lang w:val="pt-PT"/>
        </w:rPr>
        <w:t xml:space="preserve">O mês de junho deste ano é um mês particularmente carregado e cheio de graça, um dom de Deus. Preparamo-nos para viver o Pentecostes e viver a novena e a festa da nossa mãe, a Consolata, neste ano abençoado e santo do Jubileu da Esperança. Deus Pai, que nos ama profundamente e quer reunir a humanidade à Sua volta, que quer que cada filho e filha viva em segurança em casa com Ele, que conheça o </w:t>
      </w:r>
      <w:r w:rsidRPr="00FF1569">
        <w:rPr>
          <w:lang w:val="pt-PT"/>
        </w:rPr>
        <w:lastRenderedPageBreak/>
        <w:t>Seu coração e o grande amor por cada um em particular, está disposto a vir ao nosso encontro lá onde estamos, na situação em que vivemos, onde o nosso caminho nos está a conduzir, para nos dar a conhecer o Seu coração e o Seu amor infinito, um toque inconfundível que nos faz saltar e segui-Lo no Seu caminho. Assim também nós seremos sensíveis e atentos para reconhecer e realizar na nossa vida a vontade de Deus a nosso respeito, que se revela através das mediações que o Senhor põe no nosso caminho. E nesta viagem é tão doce e tão bonito ter a Consolata, a mãe terníssima, ao nosso lado.</w:t>
      </w:r>
    </w:p>
    <w:p w14:paraId="06F135F9" w14:textId="77777777" w:rsidR="00FF1569" w:rsidRPr="00FF1569" w:rsidRDefault="00FF1569" w:rsidP="00FF1569">
      <w:pPr>
        <w:pStyle w:val="Base"/>
        <w:spacing w:line="276" w:lineRule="auto"/>
        <w:rPr>
          <w:i/>
          <w:lang w:val="pt-PT"/>
        </w:rPr>
      </w:pPr>
      <w:r w:rsidRPr="00FF1569">
        <w:rPr>
          <w:i/>
          <w:lang w:val="pt-PT"/>
        </w:rPr>
        <w:t>"Não é a Santíssima Virgem sob o belo título de Consolata a nossa Mãe, e nós os seus filhos? … Somos filhos da Consolata, e filhos prediletos, mas de facto sempre nos mostramos assim, invocando-a muitas vezes, honrando-a de todas as maneiras possíveis e recorrendo a Ela com a confiança de filhos terníssimos? Procuremos escutar também os seus desejos, que são de nos tornarmos bons e santos."</w:t>
      </w:r>
      <w:r w:rsidRPr="00FF1569">
        <w:rPr>
          <w:i/>
          <w:vertAlign w:val="superscript"/>
          <w:lang w:val="pt-PT"/>
        </w:rPr>
        <w:footnoteReference w:id="6"/>
      </w:r>
    </w:p>
    <w:p w14:paraId="6EB03EF0" w14:textId="77777777" w:rsidR="00FF1569" w:rsidRPr="00FF1569" w:rsidRDefault="00FF1569" w:rsidP="00FF1569">
      <w:pPr>
        <w:pStyle w:val="TIT2"/>
        <w:spacing w:line="276" w:lineRule="auto"/>
        <w:rPr>
          <w:lang w:val="pt-PT"/>
        </w:rPr>
      </w:pPr>
      <w:r w:rsidRPr="00FF1569">
        <w:rPr>
          <w:lang w:val="pt-PT"/>
        </w:rPr>
        <w:t>Para reflexão pessoal:</w:t>
      </w:r>
    </w:p>
    <w:p w14:paraId="7A6B60D7" w14:textId="77777777" w:rsidR="00FF1569" w:rsidRPr="00FF1569" w:rsidRDefault="00FF1569" w:rsidP="00FF1569">
      <w:pPr>
        <w:pStyle w:val="Base"/>
        <w:numPr>
          <w:ilvl w:val="0"/>
          <w:numId w:val="4"/>
        </w:numPr>
        <w:spacing w:line="276" w:lineRule="auto"/>
        <w:rPr>
          <w:iCs/>
          <w:lang w:val="pt-PT"/>
        </w:rPr>
      </w:pPr>
      <w:r w:rsidRPr="00FF1569">
        <w:rPr>
          <w:iCs/>
          <w:lang w:val="pt-PT"/>
        </w:rPr>
        <w:t>Quanto considero importante o chamamento a viver o radicalismo evangélico? Sinto que estou a percorrer o caminho da santidade? Ou estou a seguir outros caminhos?</w:t>
      </w:r>
    </w:p>
    <w:p w14:paraId="046F086D" w14:textId="77777777" w:rsidR="00FF1569" w:rsidRPr="00FF1569" w:rsidRDefault="00FF1569" w:rsidP="00FF1569">
      <w:pPr>
        <w:pStyle w:val="Base"/>
        <w:numPr>
          <w:ilvl w:val="0"/>
          <w:numId w:val="4"/>
        </w:numPr>
        <w:spacing w:line="276" w:lineRule="auto"/>
        <w:rPr>
          <w:iCs/>
          <w:lang w:val="pt-PT"/>
        </w:rPr>
      </w:pPr>
      <w:r w:rsidRPr="00FF1569">
        <w:rPr>
          <w:iCs/>
          <w:lang w:val="pt-PT"/>
        </w:rPr>
        <w:t>Quem é a Consolata para mim? Sinto-a como Mãe, junto a mim, guia no meu caminho?</w:t>
      </w:r>
    </w:p>
    <w:p w14:paraId="298E2679" w14:textId="53BC2A96" w:rsidR="00E9762D" w:rsidRPr="00FF1569" w:rsidRDefault="00FF1569" w:rsidP="00FF1569">
      <w:pPr>
        <w:pStyle w:val="Base"/>
        <w:numPr>
          <w:ilvl w:val="0"/>
          <w:numId w:val="4"/>
        </w:numPr>
        <w:spacing w:line="276" w:lineRule="auto"/>
        <w:rPr>
          <w:iCs/>
          <w:lang w:val="pt-PT"/>
        </w:rPr>
      </w:pPr>
      <w:r w:rsidRPr="00FF1569">
        <w:rPr>
          <w:iCs/>
          <w:lang w:val="pt-PT"/>
        </w:rPr>
        <w:t>Como quero preparar o meu coração para a celebrar?</w:t>
      </w:r>
    </w:p>
    <w:sectPr w:rsidR="00E9762D" w:rsidRPr="00FF1569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BDE6" w14:textId="77777777" w:rsidR="00402DF2" w:rsidRDefault="00402DF2" w:rsidP="00FF1569">
      <w:pPr>
        <w:spacing w:before="0"/>
      </w:pPr>
      <w:r>
        <w:separator/>
      </w:r>
    </w:p>
  </w:endnote>
  <w:endnote w:type="continuationSeparator" w:id="0">
    <w:p w14:paraId="18E90165" w14:textId="77777777" w:rsidR="00402DF2" w:rsidRDefault="00402DF2" w:rsidP="00FF15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43F4" w14:textId="77777777" w:rsidR="00402DF2" w:rsidRDefault="00402DF2" w:rsidP="00FF1569">
      <w:pPr>
        <w:spacing w:before="0"/>
      </w:pPr>
      <w:r>
        <w:separator/>
      </w:r>
    </w:p>
  </w:footnote>
  <w:footnote w:type="continuationSeparator" w:id="0">
    <w:p w14:paraId="2FE2DCE5" w14:textId="77777777" w:rsidR="00402DF2" w:rsidRDefault="00402DF2" w:rsidP="00FF1569">
      <w:pPr>
        <w:spacing w:before="0"/>
      </w:pPr>
      <w:r>
        <w:continuationSeparator/>
      </w:r>
    </w:p>
  </w:footnote>
  <w:footnote w:id="1">
    <w:p w14:paraId="31A524F4" w14:textId="77777777" w:rsidR="00FF1569" w:rsidRPr="001E51FD" w:rsidRDefault="00FF1569" w:rsidP="00FF1569">
      <w:pPr>
        <w:pStyle w:val="Testonotaapidipagina"/>
        <w:rPr>
          <w:lang w:val="pt-PT"/>
        </w:rPr>
      </w:pPr>
      <w:r w:rsidRPr="001E51FD">
        <w:rPr>
          <w:rStyle w:val="Rimandonotaapidipagina"/>
          <w:lang w:val="pt-PT"/>
        </w:rPr>
        <w:footnoteRef/>
      </w:r>
      <w:r w:rsidRPr="001E51FD">
        <w:rPr>
          <w:lang w:val="pt-PT"/>
        </w:rPr>
        <w:t xml:space="preserve"> Papa Leão XIV, </w:t>
      </w:r>
      <w:r w:rsidRPr="001E51FD">
        <w:rPr>
          <w:i/>
          <w:iCs/>
          <w:lang w:val="pt-PT"/>
        </w:rPr>
        <w:t>Homilia para o início do Ministério Petrino do Bispo de Roma</w:t>
      </w:r>
      <w:r w:rsidRPr="001E51FD">
        <w:rPr>
          <w:lang w:val="pt-PT"/>
        </w:rPr>
        <w:t>, 18 de maio de 2025</w:t>
      </w:r>
    </w:p>
  </w:footnote>
  <w:footnote w:id="2">
    <w:p w14:paraId="27876C0D" w14:textId="77777777" w:rsidR="00FF1569" w:rsidRPr="001E51FD" w:rsidRDefault="00FF1569" w:rsidP="00FF1569">
      <w:pPr>
        <w:pStyle w:val="Testonotaapidipagina"/>
        <w:rPr>
          <w:lang w:val="pt-PT"/>
        </w:rPr>
      </w:pPr>
      <w:r w:rsidRPr="001E51FD">
        <w:rPr>
          <w:rStyle w:val="Rimandonotaapidipagina"/>
          <w:lang w:val="pt-PT"/>
        </w:rPr>
        <w:footnoteRef/>
      </w:r>
      <w:r w:rsidRPr="001E51FD">
        <w:rPr>
          <w:lang w:val="pt-PT"/>
        </w:rPr>
        <w:t xml:space="preserve"> Papa Francisco, </w:t>
      </w:r>
      <w:r w:rsidRPr="001E51FD">
        <w:rPr>
          <w:i/>
          <w:iCs/>
          <w:lang w:val="pt-PT"/>
        </w:rPr>
        <w:t>Audiência Geral</w:t>
      </w:r>
      <w:r w:rsidRPr="001E51FD">
        <w:rPr>
          <w:lang w:val="pt-PT"/>
        </w:rPr>
        <w:t>, 13 de novembro de 2024.</w:t>
      </w:r>
    </w:p>
  </w:footnote>
  <w:footnote w:id="3">
    <w:p w14:paraId="1148E62C" w14:textId="77777777" w:rsidR="00FF1569" w:rsidRPr="001E51FD" w:rsidRDefault="00FF1569" w:rsidP="00FF1569">
      <w:pPr>
        <w:pStyle w:val="Testonotaapidipagina"/>
        <w:rPr>
          <w:lang w:val="pt-PT"/>
        </w:rPr>
      </w:pPr>
      <w:r w:rsidRPr="001E51FD">
        <w:rPr>
          <w:rStyle w:val="Rimandonotaapidipagina"/>
          <w:lang w:val="pt-PT"/>
        </w:rPr>
        <w:footnoteRef/>
      </w:r>
      <w:r w:rsidRPr="001E51FD">
        <w:rPr>
          <w:lang w:val="pt-PT"/>
        </w:rPr>
        <w:t xml:space="preserve"> Testemunho, Irmã Maria </w:t>
      </w:r>
      <w:proofErr w:type="spellStart"/>
      <w:r w:rsidRPr="001E51FD">
        <w:rPr>
          <w:lang w:val="pt-PT"/>
        </w:rPr>
        <w:t>degli</w:t>
      </w:r>
      <w:proofErr w:type="spellEnd"/>
      <w:r w:rsidRPr="001E51FD">
        <w:rPr>
          <w:lang w:val="pt-PT"/>
        </w:rPr>
        <w:t xml:space="preserve"> Angeli </w:t>
      </w:r>
      <w:proofErr w:type="spellStart"/>
      <w:r w:rsidRPr="001E51FD">
        <w:rPr>
          <w:lang w:val="pt-PT"/>
        </w:rPr>
        <w:t>Vassallo</w:t>
      </w:r>
      <w:proofErr w:type="spellEnd"/>
      <w:r w:rsidRPr="001E51FD">
        <w:rPr>
          <w:lang w:val="pt-PT"/>
        </w:rPr>
        <w:t>.</w:t>
      </w:r>
    </w:p>
  </w:footnote>
  <w:footnote w:id="4">
    <w:p w14:paraId="34B2E959" w14:textId="77777777" w:rsidR="00FF1569" w:rsidRPr="001E51FD" w:rsidRDefault="00FF1569" w:rsidP="00FF1569">
      <w:pPr>
        <w:pStyle w:val="Testonotaapidipagina"/>
        <w:rPr>
          <w:lang w:val="pt-PT"/>
        </w:rPr>
      </w:pPr>
      <w:r w:rsidRPr="001E51FD">
        <w:rPr>
          <w:rStyle w:val="Rimandonotaapidipagina"/>
          <w:lang w:val="pt-PT"/>
        </w:rPr>
        <w:footnoteRef/>
      </w:r>
      <w:r w:rsidRPr="001E51FD">
        <w:rPr>
          <w:lang w:val="pt-PT"/>
        </w:rPr>
        <w:t xml:space="preserve"> </w:t>
      </w:r>
      <w:proofErr w:type="spellStart"/>
      <w:r w:rsidRPr="001E51FD">
        <w:rPr>
          <w:lang w:val="pt-PT"/>
        </w:rPr>
        <w:t>Conf</w:t>
      </w:r>
      <w:proofErr w:type="spellEnd"/>
      <w:r w:rsidRPr="001E51FD">
        <w:rPr>
          <w:lang w:val="pt-PT"/>
        </w:rPr>
        <w:t>. MC, III, 275.</w:t>
      </w:r>
    </w:p>
  </w:footnote>
  <w:footnote w:id="5">
    <w:p w14:paraId="4EAEBA1F" w14:textId="77777777" w:rsidR="00FF1569" w:rsidRPr="001E51FD" w:rsidRDefault="00FF1569" w:rsidP="00FF1569">
      <w:pPr>
        <w:pStyle w:val="Testonotaapidipagina"/>
        <w:rPr>
          <w:lang w:val="pt-PT"/>
        </w:rPr>
      </w:pPr>
      <w:r w:rsidRPr="001E51FD">
        <w:rPr>
          <w:rStyle w:val="Rimandonotaapidipagina"/>
          <w:lang w:val="pt-PT"/>
        </w:rPr>
        <w:footnoteRef/>
      </w:r>
      <w:r w:rsidRPr="001E51FD">
        <w:rPr>
          <w:lang w:val="pt-PT"/>
        </w:rPr>
        <w:t xml:space="preserve"> Direções Gerais MC e IMC, </w:t>
      </w:r>
      <w:r w:rsidRPr="001E51FD">
        <w:rPr>
          <w:i/>
          <w:iCs/>
          <w:lang w:val="pt-PT"/>
        </w:rPr>
        <w:t>O Fundador e</w:t>
      </w:r>
      <w:r>
        <w:rPr>
          <w:i/>
          <w:iCs/>
          <w:lang w:val="pt-PT"/>
        </w:rPr>
        <w:t xml:space="preserve"> a</w:t>
      </w:r>
      <w:r w:rsidRPr="001E51FD">
        <w:rPr>
          <w:i/>
          <w:iCs/>
          <w:lang w:val="pt-PT"/>
        </w:rPr>
        <w:t xml:space="preserve"> sua Consolata</w:t>
      </w:r>
      <w:r w:rsidRPr="001E51FD">
        <w:rPr>
          <w:lang w:val="pt-PT"/>
        </w:rPr>
        <w:t xml:space="preserve">, </w:t>
      </w:r>
      <w:proofErr w:type="spellStart"/>
      <w:r w:rsidRPr="001E51FD">
        <w:rPr>
          <w:lang w:val="pt-PT"/>
        </w:rPr>
        <w:t>Nepi</w:t>
      </w:r>
      <w:proofErr w:type="spellEnd"/>
      <w:r w:rsidRPr="001E51FD">
        <w:rPr>
          <w:lang w:val="pt-PT"/>
        </w:rPr>
        <w:t>/Roma, 16 de junho de 2024.</w:t>
      </w:r>
    </w:p>
  </w:footnote>
  <w:footnote w:id="6">
    <w:p w14:paraId="20271958" w14:textId="77777777" w:rsidR="00FF1569" w:rsidRPr="001E51FD" w:rsidRDefault="00FF1569" w:rsidP="00FF1569">
      <w:pPr>
        <w:pStyle w:val="Testonotaapidipagina"/>
        <w:rPr>
          <w:lang w:val="pt-PT"/>
        </w:rPr>
      </w:pPr>
      <w:r w:rsidRPr="001E51FD">
        <w:rPr>
          <w:rStyle w:val="Rimandonotaapidipagina"/>
          <w:lang w:val="pt-PT"/>
        </w:rPr>
        <w:footnoteRef/>
      </w:r>
      <w:r w:rsidRPr="001E51FD">
        <w:rPr>
          <w:lang w:val="pt-PT"/>
        </w:rPr>
        <w:t xml:space="preserve"> </w:t>
      </w:r>
      <w:proofErr w:type="spellStart"/>
      <w:r w:rsidRPr="001E51FD">
        <w:rPr>
          <w:lang w:val="pt-PT"/>
        </w:rPr>
        <w:t>Conf</w:t>
      </w:r>
      <w:proofErr w:type="spellEnd"/>
      <w:r w:rsidRPr="001E51FD">
        <w:rPr>
          <w:lang w:val="pt-PT"/>
        </w:rPr>
        <w:t>. MC, I, 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B54"/>
    <w:multiLevelType w:val="hybridMultilevel"/>
    <w:tmpl w:val="30BE63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3"/>
  </w:num>
  <w:num w:numId="2" w16cid:durableId="142622611">
    <w:abstractNumId w:val="1"/>
  </w:num>
  <w:num w:numId="3" w16cid:durableId="866139415">
    <w:abstractNumId w:val="2"/>
  </w:num>
  <w:num w:numId="4" w16cid:durableId="174367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69"/>
    <w:rsid w:val="00054DD3"/>
    <w:rsid w:val="00055997"/>
    <w:rsid w:val="000E169E"/>
    <w:rsid w:val="00104B04"/>
    <w:rsid w:val="00197287"/>
    <w:rsid w:val="001B1F23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02DF2"/>
    <w:rsid w:val="00415F40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47C0D"/>
    <w:rsid w:val="007B7439"/>
    <w:rsid w:val="007E2696"/>
    <w:rsid w:val="008277A4"/>
    <w:rsid w:val="008E28F6"/>
    <w:rsid w:val="009741C1"/>
    <w:rsid w:val="0099147E"/>
    <w:rsid w:val="00992B4B"/>
    <w:rsid w:val="00A130E0"/>
    <w:rsid w:val="00A27D8F"/>
    <w:rsid w:val="00A37D44"/>
    <w:rsid w:val="00A45FED"/>
    <w:rsid w:val="00A91137"/>
    <w:rsid w:val="00AC3A8E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34B0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C697"/>
  <w15:chartTrackingRefBased/>
  <w15:docId w15:val="{34E425F6-80F2-4E1A-9075-9D32A238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F23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1F23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1F23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B1F23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B1F23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B1F23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1F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1F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1F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1F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1B1F23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1B1F23"/>
  </w:style>
  <w:style w:type="character" w:customStyle="1" w:styleId="Titolo1Carattere">
    <w:name w:val="Titolo 1 Carattere"/>
    <w:basedOn w:val="Carpredefinitoparagrafo"/>
    <w:link w:val="Titolo1"/>
    <w:uiPriority w:val="9"/>
    <w:rsid w:val="001B1F23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1F23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1F23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1F23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1F23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1F23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1F23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1F23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1F23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1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F2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1F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1F23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1F23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1B1F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1F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1F23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1B1F23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B1F23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B1F23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1B1F23"/>
    <w:pPr>
      <w:spacing w:before="0"/>
    </w:pPr>
  </w:style>
  <w:style w:type="paragraph" w:styleId="Sommario2">
    <w:name w:val="toc 2"/>
    <w:basedOn w:val="Normale"/>
    <w:uiPriority w:val="39"/>
    <w:rsid w:val="001B1F23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1B1F23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1B1F23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1B1F23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1B1F23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1B1F23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1B1F23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1B1F23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1B1F23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1B1F23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1569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1569"/>
    <w:rPr>
      <w:rFonts w:ascii="Times New Roman" w:eastAsiaTheme="minorEastAsia" w:hAnsi="Times New Roman" w:cs="Times New Roman"/>
      <w:sz w:val="20"/>
      <w:szCs w:val="20"/>
      <w:lang w:eastAsia="zh-C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1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BASE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3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2</cp:revision>
  <cp:lastPrinted>2025-02-18T15:26:00Z</cp:lastPrinted>
  <dcterms:created xsi:type="dcterms:W3CDTF">2025-05-21T09:03:00Z</dcterms:created>
  <dcterms:modified xsi:type="dcterms:W3CDTF">2025-05-21T09:26:00Z</dcterms:modified>
</cp:coreProperties>
</file>