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CFA7" w14:textId="77777777" w:rsidR="003A172F" w:rsidRPr="00E13F64" w:rsidRDefault="00364AFE" w:rsidP="00364AFE">
      <w:pPr>
        <w:rPr>
          <w:lang w:val="es-ES_tradnl"/>
        </w:rPr>
      </w:pPr>
      <w:r w:rsidRPr="00E13F64">
        <w:rPr>
          <w:noProof/>
          <w:lang w:val="es-ES_tradnl"/>
        </w:rPr>
        <w:drawing>
          <wp:anchor distT="0" distB="0" distL="114300" distR="114300" simplePos="0" relativeHeight="251657216" behindDoc="1" locked="0" layoutInCell="1" allowOverlap="1" wp14:anchorId="69504957" wp14:editId="3DFB5502">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44CA2078" w14:textId="77777777" w:rsidR="003A172F" w:rsidRPr="00E13F64" w:rsidRDefault="003A172F" w:rsidP="00364AFE">
      <w:pPr>
        <w:rPr>
          <w:lang w:val="es-ES_tradnl"/>
        </w:rPr>
      </w:pPr>
    </w:p>
    <w:p w14:paraId="194C7D87" w14:textId="77777777" w:rsidR="003A172F" w:rsidRPr="00E13F64" w:rsidRDefault="00BE73F3" w:rsidP="00364AFE">
      <w:pPr>
        <w:rPr>
          <w:lang w:val="es-ES_tradnl"/>
        </w:rPr>
      </w:pPr>
      <w:r w:rsidRPr="00E13F64">
        <w:rPr>
          <w:noProof/>
          <w:lang w:val="es-ES_tradnl"/>
          <w14:ligatures w14:val="standardContextual"/>
        </w:rPr>
        <mc:AlternateContent>
          <mc:Choice Requires="wpg">
            <w:drawing>
              <wp:anchor distT="0" distB="0" distL="114300" distR="114300" simplePos="0" relativeHeight="251661312" behindDoc="0" locked="0" layoutInCell="1" allowOverlap="1" wp14:anchorId="3C084257" wp14:editId="23E5D68E">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34CC2C"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5885A426" w14:textId="1F361010" w:rsidR="00992B4B" w:rsidRPr="00E9762D" w:rsidRDefault="0021069F" w:rsidP="00E9762D">
                              <w:pPr>
                                <w:pStyle w:val="NUM"/>
                              </w:pPr>
                              <w:r>
                                <w:t>6</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C084257"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4C34CC2C"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5885A426" w14:textId="1F361010" w:rsidR="00992B4B" w:rsidRPr="00E9762D" w:rsidRDefault="0021069F" w:rsidP="00E9762D">
                        <w:pPr>
                          <w:pStyle w:val="NUM"/>
                        </w:pPr>
                        <w:r>
                          <w:t>6</w:t>
                        </w:r>
                      </w:p>
                    </w:txbxContent>
                  </v:textbox>
                </v:shape>
                <w10:wrap side="largest"/>
              </v:group>
            </w:pict>
          </mc:Fallback>
        </mc:AlternateContent>
      </w:r>
    </w:p>
    <w:p w14:paraId="26786708" w14:textId="77777777" w:rsidR="00364AFE" w:rsidRPr="00E13F64" w:rsidRDefault="00364AFE" w:rsidP="00C67CF2">
      <w:pPr>
        <w:pStyle w:val="Nessunaspaziatura"/>
        <w:rPr>
          <w:lang w:val="es-ES_tradnl"/>
        </w:rPr>
      </w:pPr>
    </w:p>
    <w:p w14:paraId="74156037" w14:textId="77777777" w:rsidR="00C67CF2" w:rsidRPr="00E13F64" w:rsidRDefault="00C67CF2" w:rsidP="00C67CF2">
      <w:pPr>
        <w:pStyle w:val="Nessunaspaziatura"/>
        <w:rPr>
          <w:lang w:val="es-ES_tradnl"/>
        </w:rPr>
      </w:pPr>
    </w:p>
    <w:p w14:paraId="731914AA" w14:textId="77777777" w:rsidR="00364AFE" w:rsidRPr="00E13F64" w:rsidRDefault="00364AFE" w:rsidP="00364AFE">
      <w:pPr>
        <w:rPr>
          <w:lang w:val="es-ES_tradnl"/>
        </w:rPr>
      </w:pPr>
    </w:p>
    <w:p w14:paraId="243AB32C" w14:textId="0326301B" w:rsidR="003C02DF" w:rsidRPr="00390283" w:rsidRDefault="00E13F64" w:rsidP="00D96DC5">
      <w:pPr>
        <w:pStyle w:val="TIT1"/>
        <w:rPr>
          <w:caps/>
          <w:lang w:val="es-ES_tradnl"/>
        </w:rPr>
      </w:pPr>
      <w:r w:rsidRPr="00390283">
        <w:rPr>
          <w:caps/>
          <w:lang w:val="es-ES_tradnl"/>
        </w:rPr>
        <w:t>Santidad y Voluntad de Dios</w:t>
      </w:r>
      <w:r w:rsidR="00E9762D" w:rsidRPr="00390283">
        <w:rPr>
          <w:caps/>
          <w:lang w:val="es-ES_tradnl"/>
        </w:rPr>
        <w:br/>
      </w:r>
    </w:p>
    <w:p w14:paraId="7AF86ABC" w14:textId="77777777" w:rsidR="00104B04" w:rsidRPr="00E13F64" w:rsidRDefault="00104B04" w:rsidP="00EA536F">
      <w:pPr>
        <w:rPr>
          <w:lang w:val="es-ES_tradnl"/>
        </w:rPr>
      </w:pPr>
    </w:p>
    <w:p w14:paraId="2723A0A4" w14:textId="77777777" w:rsidR="00364AFE" w:rsidRPr="00E13F64" w:rsidRDefault="00364AFE" w:rsidP="00C67CF2">
      <w:pPr>
        <w:pStyle w:val="Nessunaspaziatura"/>
        <w:rPr>
          <w:lang w:val="es-ES_tradnl"/>
        </w:rPr>
      </w:pPr>
    </w:p>
    <w:p w14:paraId="68853C2B" w14:textId="68EC0AE6" w:rsidR="00E13F64" w:rsidRPr="00E13F64" w:rsidRDefault="00D66199" w:rsidP="00E13F64">
      <w:pPr>
        <w:pStyle w:val="Base"/>
        <w:spacing w:line="228" w:lineRule="auto"/>
        <w:rPr>
          <w:i/>
          <w:iCs/>
          <w:w w:val="95"/>
          <w:lang w:val="es-ES_tradnl"/>
        </w:rPr>
      </w:pPr>
      <w:r>
        <w:rPr>
          <w:i/>
          <w:iCs/>
          <w:w w:val="95"/>
          <w:lang w:val="es-ES_tradnl"/>
        </w:rPr>
        <w:t>“</w:t>
      </w:r>
      <w:r w:rsidR="00E13F64" w:rsidRPr="00E13F64">
        <w:rPr>
          <w:i/>
          <w:iCs/>
          <w:w w:val="95"/>
          <w:lang w:val="es-ES_tradnl"/>
        </w:rPr>
        <w:t xml:space="preserve">En una remota aldea africana, había un árbol frondoso, con ramas altas y hojas verdes. Estaba muy orgulloso de dar sombra a toda la gente y refugio a los pájaros. Todos los que pasaban por allí lo admiraban. Un día, un habitante de la zona llegó con una sierra y comenzó a podarlo. El árbol se sobresaltó y exclamó: </w:t>
      </w:r>
      <w:r>
        <w:rPr>
          <w:i/>
          <w:iCs/>
          <w:w w:val="95"/>
          <w:lang w:val="es-ES_tradnl"/>
        </w:rPr>
        <w:t>“</w:t>
      </w:r>
      <w:r w:rsidR="00E13F64" w:rsidRPr="00E13F64">
        <w:rPr>
          <w:i/>
          <w:iCs/>
          <w:w w:val="95"/>
          <w:lang w:val="es-ES_tradnl"/>
        </w:rPr>
        <w:t>¿Pero por qué? ¡Soy tan fuerte, hermosa y llena de hojas! ¿Por qué me cortas?</w:t>
      </w:r>
      <w:r>
        <w:rPr>
          <w:i/>
          <w:iCs/>
          <w:w w:val="95"/>
          <w:lang w:val="es-ES_tradnl"/>
        </w:rPr>
        <w:t>”</w:t>
      </w:r>
      <w:r w:rsidR="00E13F64" w:rsidRPr="00E13F64">
        <w:rPr>
          <w:i/>
          <w:iCs/>
          <w:w w:val="95"/>
          <w:lang w:val="es-ES_tradnl"/>
        </w:rPr>
        <w:t xml:space="preserve"> El hombre no respondió... Se limitó a continuar su trabajo con calma y precisión, quitando las ramas secas e incluso algunas aún verdes. El árbol sintió dolor, tristeza e incomprensión. Durante semanas se sintió disminuido, vacío y feo. Como ya no recibía cumplidos y los pájaros se habían ido, pensó: Es culpa de ese hombre... ¡Destruyó mi vida!</w:t>
      </w:r>
      <w:r>
        <w:rPr>
          <w:i/>
          <w:iCs/>
          <w:w w:val="95"/>
          <w:lang w:val="es-ES_tradnl"/>
        </w:rPr>
        <w:t>”</w:t>
      </w:r>
      <w:r w:rsidR="00E13F64" w:rsidRPr="00E13F64">
        <w:rPr>
          <w:i/>
          <w:iCs/>
          <w:w w:val="95"/>
          <w:lang w:val="es-ES_tradnl"/>
        </w:rPr>
        <w:t xml:space="preserve"> Llegó la temporada de lluvias, y con ella una nueva vida para el árbol: brotaron nuevas ramas, más fuertes, más hermosas. Los pájaros regresaron, la sombra se hizo más grande y los frutos comenzaron a crecer, algo que el árbol nunca había tenido. </w:t>
      </w:r>
    </w:p>
    <w:p w14:paraId="5A6233A2" w14:textId="78CC8B77" w:rsidR="00E13F64" w:rsidRPr="00E13F64" w:rsidRDefault="00E13F64" w:rsidP="00E13F64">
      <w:pPr>
        <w:pStyle w:val="Base"/>
        <w:spacing w:line="228" w:lineRule="auto"/>
        <w:rPr>
          <w:i/>
          <w:iCs/>
          <w:w w:val="95"/>
          <w:lang w:val="es-ES_tradnl"/>
        </w:rPr>
      </w:pPr>
      <w:r w:rsidRPr="00E13F64">
        <w:rPr>
          <w:i/>
          <w:iCs/>
          <w:w w:val="95"/>
          <w:lang w:val="es-ES_tradnl"/>
        </w:rPr>
        <w:t xml:space="preserve">Entonces comprendió: </w:t>
      </w:r>
      <w:r w:rsidR="00D66199">
        <w:rPr>
          <w:i/>
          <w:iCs/>
          <w:w w:val="95"/>
          <w:lang w:val="es-ES_tradnl"/>
        </w:rPr>
        <w:t>“</w:t>
      </w:r>
      <w:r w:rsidRPr="00E13F64">
        <w:rPr>
          <w:i/>
          <w:iCs/>
          <w:w w:val="95"/>
          <w:lang w:val="es-ES_tradnl"/>
        </w:rPr>
        <w:t>La poda del hombre silencioso era la voluntad que tenía para mí... y fue para mi bien, porque solo con la poda pude dar fruto</w:t>
      </w:r>
      <w:r w:rsidR="00D66199">
        <w:rPr>
          <w:i/>
          <w:iCs/>
          <w:w w:val="95"/>
          <w:lang w:val="es-ES_tradnl"/>
        </w:rPr>
        <w:t>”</w:t>
      </w:r>
      <w:r w:rsidRPr="00E13F64">
        <w:rPr>
          <w:i/>
          <w:iCs/>
          <w:w w:val="95"/>
          <w:lang w:val="es-ES_tradnl"/>
        </w:rPr>
        <w:t>.</w:t>
      </w:r>
    </w:p>
    <w:p w14:paraId="0463AAEB" w14:textId="77777777" w:rsidR="00E13F64" w:rsidRPr="00E13F64" w:rsidRDefault="00E13F64" w:rsidP="00E13F64">
      <w:pPr>
        <w:pStyle w:val="Base"/>
        <w:spacing w:line="228" w:lineRule="auto"/>
        <w:rPr>
          <w:w w:val="95"/>
          <w:lang w:val="es-ES_tradnl"/>
        </w:rPr>
      </w:pPr>
    </w:p>
    <w:p w14:paraId="7EA09D68" w14:textId="13ADB0F8" w:rsidR="00E13F64" w:rsidRPr="00E13F64" w:rsidRDefault="00E13F64" w:rsidP="00E13F64">
      <w:pPr>
        <w:pStyle w:val="Base"/>
        <w:spacing w:line="228" w:lineRule="auto"/>
        <w:rPr>
          <w:w w:val="95"/>
          <w:lang w:val="es-ES_tradnl"/>
        </w:rPr>
      </w:pPr>
      <w:r w:rsidRPr="00E13F64">
        <w:rPr>
          <w:w w:val="95"/>
          <w:lang w:val="es-ES_tradnl"/>
        </w:rPr>
        <w:t xml:space="preserve">Cuántas veces, como este árbol, no comprendemos la </w:t>
      </w:r>
      <w:r w:rsidR="00D66199">
        <w:rPr>
          <w:w w:val="95"/>
          <w:lang w:val="es-ES_tradnl"/>
        </w:rPr>
        <w:t>“</w:t>
      </w:r>
      <w:r w:rsidRPr="00E13F64">
        <w:rPr>
          <w:w w:val="95"/>
          <w:lang w:val="es-ES_tradnl"/>
        </w:rPr>
        <w:t>poda</w:t>
      </w:r>
      <w:r w:rsidR="00D66199">
        <w:rPr>
          <w:w w:val="95"/>
          <w:lang w:val="es-ES_tradnl"/>
        </w:rPr>
        <w:t>”</w:t>
      </w:r>
      <w:r w:rsidRPr="00E13F64">
        <w:rPr>
          <w:w w:val="95"/>
          <w:lang w:val="es-ES_tradnl"/>
        </w:rPr>
        <w:t xml:space="preserve"> que nos trae la vida: momentos de dolor, pérdida, humillación o aparente fracaso. Nos </w:t>
      </w:r>
      <w:r w:rsidRPr="00E13F64">
        <w:rPr>
          <w:w w:val="95"/>
          <w:lang w:val="es-ES_tradnl"/>
        </w:rPr>
        <w:lastRenderedPageBreak/>
        <w:t>cuesta percibir que, detrás de estas situaciones, hay un amor más grande, que silenciosamente nos prepara algo más bello y fecundo.  ¡A esta poda podemos llamarla la Voluntad de Dios!</w:t>
      </w:r>
    </w:p>
    <w:p w14:paraId="72C3AD24" w14:textId="77777777" w:rsidR="00E13F64" w:rsidRPr="00E13F64" w:rsidRDefault="00E13F64" w:rsidP="00E13F64">
      <w:pPr>
        <w:pStyle w:val="Base"/>
        <w:spacing w:line="228" w:lineRule="auto"/>
        <w:rPr>
          <w:w w:val="95"/>
          <w:lang w:val="es-ES_tradnl"/>
        </w:rPr>
      </w:pPr>
    </w:p>
    <w:p w14:paraId="57D642C6" w14:textId="77777777" w:rsidR="00E13F64" w:rsidRPr="00E13F64" w:rsidRDefault="00E13F64" w:rsidP="00E13F64">
      <w:pPr>
        <w:pStyle w:val="Base"/>
        <w:spacing w:line="228" w:lineRule="auto"/>
        <w:rPr>
          <w:w w:val="95"/>
          <w:lang w:val="es-ES_tradnl"/>
        </w:rPr>
      </w:pPr>
      <w:r w:rsidRPr="00E13F64">
        <w:rPr>
          <w:w w:val="95"/>
          <w:lang w:val="es-ES_tradnl"/>
        </w:rPr>
        <w:t xml:space="preserve">El Papa Francisco nos ha hablado a menudo de </w:t>
      </w:r>
      <w:r w:rsidRPr="00E13F64">
        <w:rPr>
          <w:b/>
          <w:bCs/>
          <w:w w:val="95"/>
          <w:lang w:val="es-ES_tradnl"/>
        </w:rPr>
        <w:t>la voluntad de Dios</w:t>
      </w:r>
      <w:r w:rsidRPr="00E13F64">
        <w:rPr>
          <w:w w:val="95"/>
          <w:lang w:val="es-ES_tradnl"/>
        </w:rPr>
        <w:t>, destacando especialmente 4 aspectos fundamentales:</w:t>
      </w:r>
    </w:p>
    <w:p w14:paraId="51CC9A25" w14:textId="24863CE4" w:rsidR="00E13F64" w:rsidRPr="00E13F64" w:rsidRDefault="00E13F64" w:rsidP="00E13F64">
      <w:pPr>
        <w:pStyle w:val="Base"/>
        <w:spacing w:line="228" w:lineRule="auto"/>
        <w:rPr>
          <w:i/>
          <w:iCs/>
          <w:w w:val="95"/>
          <w:lang w:val="es-ES_tradnl"/>
        </w:rPr>
      </w:pPr>
      <w:r w:rsidRPr="00E13F64">
        <w:rPr>
          <w:b/>
          <w:bCs/>
          <w:w w:val="95"/>
          <w:lang w:val="es-ES_tradnl"/>
        </w:rPr>
        <w:t xml:space="preserve">Discernir la voluntad de Dios en la vida concreta: </w:t>
      </w:r>
      <w:r w:rsidRPr="00E13F64">
        <w:rPr>
          <w:w w:val="95"/>
          <w:lang w:val="es-ES_tradnl"/>
        </w:rPr>
        <w:t xml:space="preserve">la voluntad de Dios no es algo abstracto o lejano, ya que se manifiesta en las situaciones concretas de la vida cotidiana: </w:t>
      </w:r>
      <w:r w:rsidR="00D66199">
        <w:rPr>
          <w:i/>
          <w:iCs/>
          <w:w w:val="95"/>
          <w:lang w:val="es-ES_tradnl"/>
        </w:rPr>
        <w:t>“</w:t>
      </w:r>
      <w:r w:rsidRPr="00E13F64">
        <w:rPr>
          <w:i/>
          <w:iCs/>
          <w:w w:val="95"/>
          <w:lang w:val="es-ES_tradnl"/>
        </w:rPr>
        <w:t>Discernir es tratar de reconocer la voluntad de Dios en los signos del tiempo y de la vida concreta</w:t>
      </w:r>
      <w:r w:rsidR="00D66199">
        <w:rPr>
          <w:i/>
          <w:iCs/>
          <w:w w:val="95"/>
          <w:lang w:val="es-ES_tradnl"/>
        </w:rPr>
        <w:t>”</w:t>
      </w:r>
      <w:r w:rsidRPr="00E13F64">
        <w:rPr>
          <w:i/>
          <w:iCs/>
          <w:w w:val="95"/>
          <w:lang w:val="es-ES_tradnl"/>
        </w:rPr>
        <w:t>.</w:t>
      </w:r>
      <w:r w:rsidRPr="00E13F64">
        <w:rPr>
          <w:i/>
          <w:iCs/>
          <w:w w:val="95"/>
          <w:vertAlign w:val="superscript"/>
          <w:lang w:val="es-ES_tradnl"/>
        </w:rPr>
        <w:footnoteReference w:id="1"/>
      </w:r>
    </w:p>
    <w:p w14:paraId="31424CB7" w14:textId="17B0C416" w:rsidR="00E13F64" w:rsidRPr="00E13F64" w:rsidRDefault="00E13F64" w:rsidP="00E13F64">
      <w:pPr>
        <w:pStyle w:val="Base"/>
        <w:spacing w:line="228" w:lineRule="auto"/>
        <w:rPr>
          <w:i/>
          <w:iCs/>
          <w:w w:val="95"/>
          <w:lang w:val="es-ES_tradnl"/>
        </w:rPr>
      </w:pPr>
      <w:r w:rsidRPr="00E13F64">
        <w:rPr>
          <w:b/>
          <w:bCs/>
          <w:w w:val="95"/>
          <w:lang w:val="es-ES_tradnl"/>
        </w:rPr>
        <w:t>La Voluntad de Dios es siempre Amor y Misericordia:</w:t>
      </w:r>
      <w:r w:rsidRPr="00E13F64">
        <w:rPr>
          <w:w w:val="95"/>
          <w:lang w:val="es-ES_tradnl"/>
        </w:rPr>
        <w:t xml:space="preserve"> la voluntad de Dios nunca es algo que nos humille o nos destruya: </w:t>
      </w:r>
      <w:r w:rsidR="00D66199">
        <w:rPr>
          <w:i/>
          <w:iCs/>
          <w:w w:val="95"/>
          <w:lang w:val="es-ES_tradnl"/>
        </w:rPr>
        <w:t>“</w:t>
      </w:r>
      <w:r w:rsidRPr="00E13F64">
        <w:rPr>
          <w:i/>
          <w:iCs/>
          <w:w w:val="95"/>
          <w:lang w:val="es-ES_tradnl"/>
        </w:rPr>
        <w:t>Dios quiere que todos los hombres se salven y lleguen al conocimiento de la verdad</w:t>
      </w:r>
      <w:r w:rsidR="00D66199">
        <w:rPr>
          <w:i/>
          <w:iCs/>
          <w:w w:val="95"/>
          <w:lang w:val="es-ES_tradnl"/>
        </w:rPr>
        <w:t>”</w:t>
      </w:r>
      <w:r w:rsidRPr="00E13F64">
        <w:rPr>
          <w:i/>
          <w:iCs/>
          <w:w w:val="95"/>
          <w:lang w:val="es-ES_tradnl"/>
        </w:rPr>
        <w:t>.</w:t>
      </w:r>
      <w:r w:rsidRPr="00E13F64">
        <w:rPr>
          <w:i/>
          <w:iCs/>
          <w:w w:val="95"/>
          <w:vertAlign w:val="superscript"/>
          <w:lang w:val="es-ES_tradnl"/>
        </w:rPr>
        <w:footnoteReference w:id="2"/>
      </w:r>
    </w:p>
    <w:p w14:paraId="5785E910" w14:textId="5C5CA584" w:rsidR="00E13F64" w:rsidRPr="00E13F64" w:rsidRDefault="00E13F64" w:rsidP="00E13F64">
      <w:pPr>
        <w:pStyle w:val="Base"/>
        <w:spacing w:line="228" w:lineRule="auto"/>
        <w:rPr>
          <w:b/>
          <w:bCs/>
          <w:w w:val="95"/>
          <w:lang w:val="es-ES_tradnl"/>
        </w:rPr>
      </w:pPr>
      <w:r w:rsidRPr="00E13F64">
        <w:rPr>
          <w:b/>
          <w:bCs/>
          <w:w w:val="95"/>
          <w:lang w:val="es-ES_tradnl"/>
        </w:rPr>
        <w:t xml:space="preserve">Abandonarse a sí mismo con confianza como Jesús: </w:t>
      </w:r>
      <w:r w:rsidRPr="00E13F64">
        <w:rPr>
          <w:w w:val="95"/>
          <w:lang w:val="es-ES_tradnl"/>
        </w:rPr>
        <w:t xml:space="preserve">Confiar y entregarse a la voluntad de Dios es un acto de amor y de fe: </w:t>
      </w:r>
      <w:r w:rsidR="00D66199">
        <w:rPr>
          <w:i/>
          <w:iCs/>
          <w:w w:val="95"/>
          <w:lang w:val="es-ES_tradnl"/>
        </w:rPr>
        <w:t>“</w:t>
      </w:r>
      <w:r w:rsidRPr="00E13F64">
        <w:rPr>
          <w:i/>
          <w:iCs/>
          <w:w w:val="95"/>
          <w:lang w:val="es-ES_tradnl"/>
        </w:rPr>
        <w:t>La voluntad de Dios no es una especie de destino ciego. Es un proyecto de amor para cada uno de nosotros</w:t>
      </w:r>
      <w:r w:rsidR="00D66199">
        <w:rPr>
          <w:i/>
          <w:iCs/>
          <w:w w:val="95"/>
          <w:lang w:val="es-ES_tradnl"/>
        </w:rPr>
        <w:t>”</w:t>
      </w:r>
      <w:r w:rsidRPr="00E13F64">
        <w:rPr>
          <w:i/>
          <w:iCs/>
          <w:w w:val="95"/>
          <w:lang w:val="es-ES_tradnl"/>
        </w:rPr>
        <w:t>.</w:t>
      </w:r>
      <w:r w:rsidRPr="00E13F64">
        <w:rPr>
          <w:i/>
          <w:iCs/>
          <w:w w:val="95"/>
          <w:vertAlign w:val="superscript"/>
          <w:lang w:val="es-ES_tradnl"/>
        </w:rPr>
        <w:footnoteReference w:id="3"/>
      </w:r>
    </w:p>
    <w:p w14:paraId="474AE9D2" w14:textId="5674C69D" w:rsidR="00E13F64" w:rsidRPr="00E13F64" w:rsidRDefault="00E13F64" w:rsidP="00E13F64">
      <w:pPr>
        <w:pStyle w:val="Base"/>
        <w:spacing w:line="228" w:lineRule="auto"/>
        <w:rPr>
          <w:i/>
          <w:iCs/>
          <w:w w:val="95"/>
          <w:lang w:val="es-ES_tradnl"/>
        </w:rPr>
      </w:pPr>
      <w:r w:rsidRPr="00E13F64">
        <w:rPr>
          <w:b/>
          <w:bCs/>
          <w:w w:val="95"/>
          <w:lang w:val="es-ES_tradnl"/>
        </w:rPr>
        <w:t xml:space="preserve">La voluntad de Dios y la alegría cristiana: </w:t>
      </w:r>
      <w:r w:rsidRPr="00E13F64">
        <w:rPr>
          <w:w w:val="95"/>
          <w:lang w:val="es-ES_tradnl"/>
        </w:rPr>
        <w:t xml:space="preserve">cuando aceptamos la voluntad de Dios, encontramos paz y alegría: </w:t>
      </w:r>
      <w:r w:rsidR="00D66199">
        <w:rPr>
          <w:i/>
          <w:iCs/>
          <w:w w:val="95"/>
          <w:lang w:val="es-ES_tradnl"/>
        </w:rPr>
        <w:t>“</w:t>
      </w:r>
      <w:r w:rsidRPr="00E13F64">
        <w:rPr>
          <w:i/>
          <w:iCs/>
          <w:w w:val="95"/>
          <w:lang w:val="es-ES_tradnl"/>
        </w:rPr>
        <w:t>Hacer la voluntad de Dios requiere escucha, oración y generosidad. Pero esto es lo que nos lleva a la verdadera felicidad</w:t>
      </w:r>
      <w:r w:rsidR="00D66199">
        <w:rPr>
          <w:i/>
          <w:iCs/>
          <w:w w:val="95"/>
          <w:lang w:val="es-ES_tradnl"/>
        </w:rPr>
        <w:t>”</w:t>
      </w:r>
      <w:r w:rsidRPr="00E13F64">
        <w:rPr>
          <w:i/>
          <w:iCs/>
          <w:w w:val="95"/>
          <w:lang w:val="es-ES_tradnl"/>
        </w:rPr>
        <w:t>.</w:t>
      </w:r>
      <w:r w:rsidRPr="00E13F64">
        <w:rPr>
          <w:i/>
          <w:iCs/>
          <w:w w:val="95"/>
          <w:vertAlign w:val="superscript"/>
          <w:lang w:val="es-ES_tradnl"/>
        </w:rPr>
        <w:footnoteReference w:id="4"/>
      </w:r>
    </w:p>
    <w:p w14:paraId="1FF9036B" w14:textId="66CFC48E" w:rsidR="00E13F64" w:rsidRPr="00E13F64" w:rsidRDefault="00E13F64" w:rsidP="00E13F64">
      <w:pPr>
        <w:pStyle w:val="Base"/>
        <w:spacing w:line="228" w:lineRule="auto"/>
        <w:rPr>
          <w:w w:val="95"/>
          <w:lang w:val="es-ES_tradnl"/>
        </w:rPr>
      </w:pPr>
      <w:r w:rsidRPr="00E13F64">
        <w:rPr>
          <w:w w:val="95"/>
          <w:lang w:val="es-ES_tradnl"/>
        </w:rPr>
        <w:t xml:space="preserve">Un día, dirigiéndose a los Misioneros de la Consolata, San José Allamano concluyó: </w:t>
      </w:r>
      <w:r w:rsidR="00D66199">
        <w:rPr>
          <w:i/>
          <w:iCs/>
          <w:w w:val="95"/>
          <w:lang w:val="es-ES_tradnl"/>
        </w:rPr>
        <w:t>“</w:t>
      </w:r>
      <w:r w:rsidRPr="00E13F64">
        <w:rPr>
          <w:i/>
          <w:iCs/>
          <w:w w:val="95"/>
          <w:lang w:val="es-ES_tradnl"/>
        </w:rPr>
        <w:t>Os digo que mi mayor consuelo es que siempre he hecho la voluntad de Dios</w:t>
      </w:r>
      <w:r w:rsidR="00D66199">
        <w:rPr>
          <w:i/>
          <w:iCs/>
          <w:w w:val="95"/>
          <w:lang w:val="es-ES_tradnl"/>
        </w:rPr>
        <w:t>”</w:t>
      </w:r>
      <w:r w:rsidRPr="00E13F64">
        <w:rPr>
          <w:i/>
          <w:iCs/>
          <w:w w:val="95"/>
          <w:lang w:val="es-ES_tradnl"/>
        </w:rPr>
        <w:t>.</w:t>
      </w:r>
      <w:r w:rsidRPr="00E13F64">
        <w:rPr>
          <w:i/>
          <w:iCs/>
          <w:w w:val="95"/>
          <w:vertAlign w:val="superscript"/>
          <w:lang w:val="es-ES_tradnl"/>
        </w:rPr>
        <w:footnoteReference w:id="5"/>
      </w:r>
      <w:r w:rsidRPr="00E13F64">
        <w:rPr>
          <w:w w:val="95"/>
          <w:lang w:val="es-ES_tradnl"/>
        </w:rPr>
        <w:t xml:space="preserve"> En otra ocasión, explicando a los alumnos por qué había despedido a un cura que no había obedecido, dijo: </w:t>
      </w:r>
      <w:r w:rsidR="00D66199">
        <w:rPr>
          <w:i/>
          <w:iCs/>
          <w:w w:val="95"/>
          <w:lang w:val="es-ES_tradnl"/>
        </w:rPr>
        <w:t>“</w:t>
      </w:r>
      <w:r w:rsidRPr="00E13F64">
        <w:rPr>
          <w:i/>
          <w:iCs/>
          <w:w w:val="95"/>
          <w:lang w:val="es-ES_tradnl"/>
        </w:rPr>
        <w:t>Pero nada cae sin la voluntad ni el permiso de Dios... Por eso, rezaba en estos Ejercicios para que el Señor me diera no sólo la conformidad a su voluntad, sino también la uniformidad, y decía: no quiero que se haga aquí mi voluntad, sino sólo la voluntad de Dios</w:t>
      </w:r>
      <w:r w:rsidR="00D66199">
        <w:rPr>
          <w:i/>
          <w:iCs/>
          <w:w w:val="95"/>
          <w:lang w:val="es-ES_tradnl"/>
        </w:rPr>
        <w:t>”</w:t>
      </w:r>
      <w:r w:rsidRPr="00E13F64">
        <w:rPr>
          <w:i/>
          <w:iCs/>
          <w:w w:val="95"/>
          <w:lang w:val="es-ES_tradnl"/>
        </w:rPr>
        <w:t>.</w:t>
      </w:r>
      <w:r w:rsidRPr="00E13F64">
        <w:rPr>
          <w:i/>
          <w:iCs/>
          <w:w w:val="95"/>
          <w:vertAlign w:val="superscript"/>
          <w:lang w:val="es-ES_tradnl"/>
        </w:rPr>
        <w:footnoteReference w:id="6"/>
      </w:r>
      <w:r w:rsidRPr="00E13F64">
        <w:rPr>
          <w:w w:val="95"/>
          <w:lang w:val="es-ES_tradnl"/>
        </w:rPr>
        <w:t xml:space="preserve"> Hacer la voluntad de Dios fue para </w:t>
      </w:r>
      <w:r w:rsidRPr="00E13F64">
        <w:rPr>
          <w:w w:val="95"/>
          <w:lang w:val="es-ES_tradnl"/>
        </w:rPr>
        <w:lastRenderedPageBreak/>
        <w:t xml:space="preserve">Allamano el secreto para convertirse en santo, para ir al encuentro de Dios y para realizar plenamente su vocación misionera. Estaba profundamente convencido de ello, hasta el punto de que no sólo intentaba hacerlo él mismo escrupulosamente, sino que también se lo recordaba constantemente en sus conferencias. </w:t>
      </w:r>
    </w:p>
    <w:p w14:paraId="2F04E974" w14:textId="77777777" w:rsidR="00E13F64" w:rsidRPr="00E13F64" w:rsidRDefault="00E13F64" w:rsidP="00E13F64">
      <w:pPr>
        <w:pStyle w:val="Base"/>
        <w:spacing w:line="228" w:lineRule="auto"/>
        <w:rPr>
          <w:w w:val="95"/>
          <w:lang w:val="es-ES_tradnl"/>
        </w:rPr>
      </w:pPr>
      <w:r w:rsidRPr="00E13F64">
        <w:rPr>
          <w:w w:val="95"/>
          <w:lang w:val="es-ES_tradnl"/>
        </w:rPr>
        <w:t>Fue a partir de esta experiencia concreta y perseverante de la voluntad de Dios que San José Allamano llegó a comprender y enseñar que en el camino espiritual hay diferentes etapas en este abandono total a la voluntad divina. No se trata sólo de aceptar con resignación lo que Dios permite, sino de crecer progresivamente en unión con él, hasta que la misma voluntad humana se conforme, se une y finalmente desaparece en la voluntad soberana de Dios.</w:t>
      </w:r>
    </w:p>
    <w:p w14:paraId="6A7CC8DA" w14:textId="77777777" w:rsidR="00E13F64" w:rsidRPr="00E13F64" w:rsidRDefault="00E13F64" w:rsidP="00E13F64">
      <w:pPr>
        <w:pStyle w:val="Base"/>
        <w:spacing w:line="228" w:lineRule="auto"/>
        <w:rPr>
          <w:w w:val="95"/>
          <w:lang w:val="es-ES_tradnl"/>
        </w:rPr>
      </w:pPr>
      <w:r w:rsidRPr="00E13F64">
        <w:rPr>
          <w:w w:val="95"/>
          <w:lang w:val="es-ES_tradnl"/>
        </w:rPr>
        <w:t xml:space="preserve">Es en este horizonte donde propone tres grados distintos, que a pesar de tener su origen en la teología ascética y mística de santos como San Alfonso María de Ligorio, Allamano siempre los promovió con sus misioneros: </w:t>
      </w:r>
    </w:p>
    <w:p w14:paraId="5032387F" w14:textId="65290F9F" w:rsidR="00E13F64" w:rsidRPr="00E13F64" w:rsidRDefault="00E13F64" w:rsidP="00E13F64">
      <w:pPr>
        <w:pStyle w:val="Base"/>
        <w:spacing w:line="228" w:lineRule="auto"/>
        <w:rPr>
          <w:i/>
          <w:iCs/>
          <w:w w:val="95"/>
          <w:lang w:val="es-ES_tradnl"/>
        </w:rPr>
      </w:pPr>
      <w:r w:rsidRPr="00E13F64">
        <w:rPr>
          <w:b/>
          <w:bCs/>
          <w:w w:val="95"/>
          <w:lang w:val="es-ES_tradnl"/>
        </w:rPr>
        <w:t>La conformidad</w:t>
      </w:r>
      <w:r w:rsidRPr="00E13F64">
        <w:rPr>
          <w:w w:val="95"/>
          <w:lang w:val="es-ES_tradnl"/>
        </w:rPr>
        <w:t xml:space="preserve"> consiste en reconocer la voluntad divina y ajustar nuestras opciones a ella, aunque nuestra propia voluntad siga siendo distinta: </w:t>
      </w:r>
      <w:r w:rsidRPr="00E13F64">
        <w:rPr>
          <w:i/>
          <w:iCs/>
          <w:w w:val="95"/>
          <w:lang w:val="es-ES_tradnl"/>
        </w:rPr>
        <w:t>«El primer paso hacia la perfección es conformar la propia voluntad a la voluntad de Dios; es decir, aceptar en todo lo que Dios quiere y rechazar lo que Dios no quiere</w:t>
      </w:r>
      <w:r w:rsidR="00D66199">
        <w:rPr>
          <w:i/>
          <w:iCs/>
          <w:w w:val="95"/>
          <w:lang w:val="es-ES_tradnl"/>
        </w:rPr>
        <w:t>”</w:t>
      </w:r>
      <w:r w:rsidRPr="00E13F64">
        <w:rPr>
          <w:i/>
          <w:iCs/>
          <w:w w:val="95"/>
          <w:lang w:val="es-ES_tradnl"/>
        </w:rPr>
        <w:t>.</w:t>
      </w:r>
      <w:r w:rsidRPr="00E13F64">
        <w:rPr>
          <w:i/>
          <w:iCs/>
          <w:w w:val="95"/>
          <w:vertAlign w:val="superscript"/>
          <w:lang w:val="es-ES_tradnl"/>
        </w:rPr>
        <w:footnoteReference w:id="7"/>
      </w:r>
    </w:p>
    <w:p w14:paraId="31AE5028" w14:textId="7E1D4FAC" w:rsidR="00E13F64" w:rsidRPr="00E13F64" w:rsidRDefault="00E13F64" w:rsidP="00E13F64">
      <w:pPr>
        <w:pStyle w:val="Base"/>
        <w:spacing w:line="228" w:lineRule="auto"/>
        <w:rPr>
          <w:i/>
          <w:iCs/>
          <w:w w:val="95"/>
          <w:lang w:val="es-ES_tradnl"/>
        </w:rPr>
      </w:pPr>
      <w:r w:rsidRPr="00E13F64">
        <w:rPr>
          <w:b/>
          <w:bCs/>
          <w:w w:val="95"/>
          <w:lang w:val="es-ES_tradnl"/>
        </w:rPr>
        <w:t>La uniformidad</w:t>
      </w:r>
      <w:r w:rsidRPr="00E13F64">
        <w:rPr>
          <w:w w:val="95"/>
          <w:lang w:val="es-ES_tradnl"/>
        </w:rPr>
        <w:t xml:space="preserve"> es un paso más profundo: es fusionar nuestra voluntad con la voluntad de Dios: </w:t>
      </w:r>
      <w:r w:rsidR="00D66199">
        <w:rPr>
          <w:i/>
          <w:iCs/>
          <w:w w:val="95"/>
          <w:lang w:val="es-ES_tradnl"/>
        </w:rPr>
        <w:t>“</w:t>
      </w:r>
      <w:r w:rsidRPr="00E13F64">
        <w:rPr>
          <w:i/>
          <w:iCs/>
          <w:w w:val="95"/>
          <w:lang w:val="es-ES_tradnl"/>
        </w:rPr>
        <w:t>Cuando estamos unidos a la voluntad de Dios, nuestra voluntad y la voluntad de Dios se hacen una, porque no queremos otra cosa que lo que Dios quiere</w:t>
      </w:r>
      <w:r w:rsidR="00D66199">
        <w:rPr>
          <w:i/>
          <w:iCs/>
          <w:w w:val="95"/>
          <w:lang w:val="es-ES_tradnl"/>
        </w:rPr>
        <w:t>”</w:t>
      </w:r>
      <w:r w:rsidRPr="00E13F64">
        <w:rPr>
          <w:i/>
          <w:iCs/>
          <w:w w:val="95"/>
          <w:lang w:val="es-ES_tradnl"/>
        </w:rPr>
        <w:t>.</w:t>
      </w:r>
      <w:r w:rsidRPr="00E13F64">
        <w:rPr>
          <w:i/>
          <w:iCs/>
          <w:w w:val="95"/>
          <w:vertAlign w:val="superscript"/>
          <w:lang w:val="es-ES_tradnl"/>
        </w:rPr>
        <w:footnoteReference w:id="8"/>
      </w:r>
    </w:p>
    <w:p w14:paraId="0745D737" w14:textId="1A0F2B3D" w:rsidR="00E13F64" w:rsidRPr="00E13F64" w:rsidRDefault="00E13F64" w:rsidP="00E13F64">
      <w:pPr>
        <w:pStyle w:val="Base"/>
        <w:spacing w:line="228" w:lineRule="auto"/>
        <w:rPr>
          <w:w w:val="95"/>
          <w:lang w:val="es-ES_tradnl"/>
        </w:rPr>
      </w:pPr>
      <w:r w:rsidRPr="00E13F64">
        <w:rPr>
          <w:b/>
          <w:bCs/>
          <w:w w:val="95"/>
          <w:lang w:val="es-ES_tradnl"/>
        </w:rPr>
        <w:t>La deiformidad</w:t>
      </w:r>
      <w:r w:rsidRPr="00E13F64">
        <w:rPr>
          <w:w w:val="95"/>
          <w:lang w:val="es-ES_tradnl"/>
        </w:rPr>
        <w:t xml:space="preserve"> es el grado más alto. Es cuando borramos por completo nuestra voluntad propia, fusionándola de tal manera con la voluntad divina que solo queda la voluntad de Dios: </w:t>
      </w:r>
      <w:r w:rsidR="00D66199">
        <w:rPr>
          <w:i/>
          <w:iCs/>
          <w:w w:val="95"/>
          <w:lang w:val="es-ES_tradnl"/>
        </w:rPr>
        <w:t>“</w:t>
      </w:r>
      <w:r w:rsidRPr="00E13F64">
        <w:rPr>
          <w:i/>
          <w:iCs/>
          <w:w w:val="95"/>
          <w:lang w:val="es-ES_tradnl"/>
        </w:rPr>
        <w:t>Cuanto más perfectamente estemos unidos a la voluntad de Dios, más santa será nuestra vida. Aquel que está así unido puede decir: 'Señor, haz conmigo y con todo lo que es mío lo que te agrada'</w:t>
      </w:r>
      <w:r w:rsidR="00D66199">
        <w:rPr>
          <w:i/>
          <w:iCs/>
          <w:w w:val="95"/>
          <w:lang w:val="es-ES_tradnl"/>
        </w:rPr>
        <w:t>“</w:t>
      </w:r>
      <w:r w:rsidRPr="00E13F64">
        <w:rPr>
          <w:i/>
          <w:iCs/>
          <w:w w:val="95"/>
          <w:lang w:val="es-ES_tradnl"/>
        </w:rPr>
        <w:t>.</w:t>
      </w:r>
      <w:r w:rsidRPr="00E13F64">
        <w:rPr>
          <w:i/>
          <w:iCs/>
          <w:w w:val="95"/>
          <w:vertAlign w:val="superscript"/>
          <w:lang w:val="es-ES_tradnl"/>
        </w:rPr>
        <w:footnoteReference w:id="9"/>
      </w:r>
    </w:p>
    <w:p w14:paraId="1D5E13CD" w14:textId="77777777" w:rsidR="00E13F64" w:rsidRPr="00E13F64" w:rsidRDefault="00E13F64" w:rsidP="0094514C">
      <w:pPr>
        <w:pStyle w:val="Base"/>
        <w:spacing w:line="218" w:lineRule="auto"/>
        <w:rPr>
          <w:w w:val="95"/>
          <w:lang w:val="es-ES_tradnl"/>
        </w:rPr>
      </w:pPr>
      <w:r w:rsidRPr="00E13F64">
        <w:rPr>
          <w:w w:val="95"/>
          <w:lang w:val="es-ES_tradnl"/>
        </w:rPr>
        <w:lastRenderedPageBreak/>
        <w:t xml:space="preserve">Para comprender este camino de entrega a la voluntad divina, nada mejor que mirar el ejemplo que nos da Jesucristo, que siempre vivió y dio testimonio de estar en conformidad con la voluntad del Padre. San José Allamano, en sus propias palabras, nos ayuda a profundizar este deseo de lo que Dios quiere de la manera más sencilla: </w:t>
      </w:r>
    </w:p>
    <w:p w14:paraId="3D2A6981" w14:textId="733A5083" w:rsidR="00E13F64" w:rsidRPr="00E13F64" w:rsidRDefault="00D66199" w:rsidP="0094514C">
      <w:pPr>
        <w:pStyle w:val="Base"/>
        <w:spacing w:line="218" w:lineRule="auto"/>
        <w:rPr>
          <w:b/>
          <w:bCs/>
          <w:i/>
          <w:iCs/>
          <w:w w:val="95"/>
          <w:lang w:val="es-ES_tradnl"/>
        </w:rPr>
      </w:pPr>
      <w:r>
        <w:rPr>
          <w:i/>
          <w:iCs/>
          <w:w w:val="95"/>
          <w:lang w:val="es-ES_tradnl"/>
        </w:rPr>
        <w:t>“</w:t>
      </w:r>
      <w:r w:rsidR="00E13F64" w:rsidRPr="00E13F64">
        <w:rPr>
          <w:i/>
          <w:iCs/>
          <w:w w:val="95"/>
          <w:lang w:val="es-ES_tradnl"/>
        </w:rPr>
        <w:t xml:space="preserve">El Señor dijo: Non mea voluntas, sed tua fiat. No se haga la mía, sino la tuya. Y eran dos, y Él conformó su voluntad a la del Padre. Cuando dijo que hizo lo que su Padre Eterno quería y que no era Él quien obraba, sino su Padre Eterno, era una unión íntima que cesaba su voluntad y solo quedaba la voluntad de Dios. Tanto en sus palabras como en sus acciones, muestra los tres grados de la voluntad de Dios: conformidad, uniformidad, deiformidad. Dijo: </w:t>
      </w:r>
      <w:r>
        <w:rPr>
          <w:i/>
          <w:iCs/>
          <w:w w:val="95"/>
          <w:lang w:val="es-ES_tradnl"/>
        </w:rPr>
        <w:t>“</w:t>
      </w:r>
      <w:r w:rsidR="00E13F64" w:rsidRPr="00E13F64">
        <w:rPr>
          <w:i/>
          <w:iCs/>
          <w:w w:val="95"/>
          <w:lang w:val="es-ES_tradnl"/>
        </w:rPr>
        <w:t>Puse este deseo en mi corazón. Es mi comida</w:t>
      </w:r>
      <w:r>
        <w:rPr>
          <w:i/>
          <w:iCs/>
          <w:w w:val="95"/>
          <w:lang w:val="es-ES_tradnl"/>
        </w:rPr>
        <w:t>”</w:t>
      </w:r>
      <w:r w:rsidR="00E13F64" w:rsidRPr="00E13F64">
        <w:rPr>
          <w:i/>
          <w:iCs/>
          <w:w w:val="95"/>
          <w:lang w:val="es-ES_tradnl"/>
        </w:rPr>
        <w:t xml:space="preserve">. La comida se come, entra en la sangre, nos nutre, se convierte en una sola cosa. Así, la voluntad de Nuestro Señor era hacer la de Su Padre Eterno. Eso es todo, conformarse es como la comida que se convierte en sangre. El Señor también dijo: </w:t>
      </w:r>
      <w:r>
        <w:rPr>
          <w:i/>
          <w:iCs/>
          <w:w w:val="95"/>
          <w:lang w:val="es-ES_tradnl"/>
        </w:rPr>
        <w:t>“</w:t>
      </w:r>
      <w:r w:rsidR="00E13F64" w:rsidRPr="00E13F64">
        <w:rPr>
          <w:i/>
          <w:iCs/>
          <w:w w:val="95"/>
          <w:lang w:val="es-ES_tradnl"/>
        </w:rPr>
        <w:t>Siempre hago lo que agrada a mi Padre</w:t>
      </w:r>
      <w:r>
        <w:rPr>
          <w:i/>
          <w:iCs/>
          <w:w w:val="95"/>
          <w:lang w:val="es-ES_tradnl"/>
        </w:rPr>
        <w:t>”</w:t>
      </w:r>
      <w:r w:rsidR="00E13F64" w:rsidRPr="00E13F64">
        <w:rPr>
          <w:i/>
          <w:iCs/>
          <w:w w:val="95"/>
          <w:lang w:val="es-ES_tradnl"/>
        </w:rPr>
        <w:t>.</w:t>
      </w:r>
      <w:r w:rsidR="00E13F64" w:rsidRPr="00E13F64">
        <w:rPr>
          <w:b/>
          <w:bCs/>
          <w:i/>
          <w:iCs/>
          <w:w w:val="95"/>
          <w:vertAlign w:val="superscript"/>
          <w:lang w:val="es-ES_tradnl"/>
        </w:rPr>
        <w:footnoteReference w:id="10"/>
      </w:r>
    </w:p>
    <w:p w14:paraId="1F1E3F06" w14:textId="7CFFEBDF" w:rsidR="00E13F64" w:rsidRPr="00E13F64" w:rsidRDefault="00E13F64" w:rsidP="0094514C">
      <w:pPr>
        <w:pStyle w:val="Base"/>
        <w:spacing w:line="218" w:lineRule="auto"/>
        <w:rPr>
          <w:w w:val="95"/>
          <w:lang w:val="es-ES_tradnl"/>
        </w:rPr>
      </w:pPr>
      <w:r w:rsidRPr="00E13F64">
        <w:rPr>
          <w:w w:val="95"/>
          <w:lang w:val="es-ES_tradnl"/>
        </w:rPr>
        <w:t xml:space="preserve">Confiar en la voluntad de Dios es afrontar a menudo el misterio de la poda silenciosa que, aunque dolorosa, prepara en nosotros frutos nuevos y más abundantes. Como el árbol que, incluso herido, renace con renovado vigor, estamos llamados a acoger la </w:t>
      </w:r>
      <w:r w:rsidR="00D66199">
        <w:rPr>
          <w:w w:val="95"/>
          <w:lang w:val="es-ES_tradnl"/>
        </w:rPr>
        <w:t>“</w:t>
      </w:r>
      <w:r w:rsidRPr="00E13F64">
        <w:rPr>
          <w:w w:val="95"/>
          <w:lang w:val="es-ES_tradnl"/>
        </w:rPr>
        <w:t>poda</w:t>
      </w:r>
      <w:r w:rsidR="00D66199">
        <w:rPr>
          <w:w w:val="95"/>
          <w:lang w:val="es-ES_tradnl"/>
        </w:rPr>
        <w:t>”</w:t>
      </w:r>
      <w:r w:rsidRPr="00E13F64">
        <w:rPr>
          <w:w w:val="95"/>
          <w:lang w:val="es-ES_tradnl"/>
        </w:rPr>
        <w:t xml:space="preserve"> de la vida como expresión del amor misericordioso de Dios, que quiere siempre nuestro bien y nuestra santificación. De este modo, viviremos plenamente la misión que se nos ha confiado, con la confianza de que, incluso en las dificultades, sólo necesitamos abandonarnos a la voluntad de Dios, seguros de que Él sabe lo que hace.</w:t>
      </w:r>
    </w:p>
    <w:p w14:paraId="666495C1" w14:textId="77777777" w:rsidR="00E13F64" w:rsidRPr="00E13F64" w:rsidRDefault="00E13F64" w:rsidP="0094514C">
      <w:pPr>
        <w:pStyle w:val="Base"/>
        <w:spacing w:before="240" w:line="228" w:lineRule="auto"/>
        <w:rPr>
          <w:b/>
          <w:bCs/>
          <w:w w:val="95"/>
          <w:lang w:val="es-ES_tradnl"/>
        </w:rPr>
      </w:pPr>
      <w:r w:rsidRPr="00E13F64">
        <w:rPr>
          <w:b/>
          <w:bCs/>
          <w:w w:val="95"/>
          <w:lang w:val="es-ES_tradnl"/>
        </w:rPr>
        <w:t>Para la reflexión personal</w:t>
      </w:r>
    </w:p>
    <w:p w14:paraId="3BD1FF61" w14:textId="3937B0FB" w:rsidR="00E13F64" w:rsidRPr="00E13F64" w:rsidRDefault="00E13F64" w:rsidP="00D66199">
      <w:pPr>
        <w:pStyle w:val="Base"/>
        <w:numPr>
          <w:ilvl w:val="0"/>
          <w:numId w:val="4"/>
        </w:numPr>
        <w:spacing w:line="228" w:lineRule="auto"/>
        <w:ind w:left="284" w:hanging="284"/>
        <w:rPr>
          <w:w w:val="95"/>
          <w:lang w:val="es-ES_tradnl"/>
        </w:rPr>
      </w:pPr>
      <w:r w:rsidRPr="00E13F64">
        <w:rPr>
          <w:w w:val="95"/>
          <w:lang w:val="es-ES_tradnl"/>
        </w:rPr>
        <w:t xml:space="preserve">¿Cómo podemos aprender a acoger y discernir la </w:t>
      </w:r>
      <w:r w:rsidR="00D66199">
        <w:rPr>
          <w:w w:val="95"/>
          <w:lang w:val="es-ES_tradnl"/>
        </w:rPr>
        <w:t>“</w:t>
      </w:r>
      <w:r w:rsidRPr="00E13F64">
        <w:rPr>
          <w:w w:val="95"/>
          <w:lang w:val="es-ES_tradnl"/>
        </w:rPr>
        <w:t>poda</w:t>
      </w:r>
      <w:r w:rsidR="00D66199">
        <w:rPr>
          <w:w w:val="95"/>
          <w:lang w:val="es-ES_tradnl"/>
        </w:rPr>
        <w:t>”</w:t>
      </w:r>
      <w:r w:rsidRPr="00E13F64">
        <w:rPr>
          <w:w w:val="95"/>
          <w:lang w:val="es-ES_tradnl"/>
        </w:rPr>
        <w:t xml:space="preserve"> o las dificultades que enfrentamos en nuestra vida?</w:t>
      </w:r>
    </w:p>
    <w:p w14:paraId="023F0628" w14:textId="77777777" w:rsidR="00E13F64" w:rsidRPr="00E13F64" w:rsidRDefault="00E13F64" w:rsidP="00D66199">
      <w:pPr>
        <w:pStyle w:val="Base"/>
        <w:numPr>
          <w:ilvl w:val="0"/>
          <w:numId w:val="4"/>
        </w:numPr>
        <w:spacing w:line="228" w:lineRule="auto"/>
        <w:ind w:left="284" w:hanging="284"/>
        <w:rPr>
          <w:w w:val="95"/>
          <w:lang w:val="es-ES_tradnl"/>
        </w:rPr>
      </w:pPr>
      <w:r w:rsidRPr="00E13F64">
        <w:rPr>
          <w:w w:val="95"/>
          <w:lang w:val="es-ES_tradnl"/>
        </w:rPr>
        <w:t>Con los ojos fijos en Jesús, ¿qué nos falta para una entrega más profunda al proyecto misionero?</w:t>
      </w:r>
    </w:p>
    <w:p w14:paraId="46DBDECF" w14:textId="77777777" w:rsidR="00E13F64" w:rsidRPr="00E13F64" w:rsidRDefault="00E13F64" w:rsidP="00D66199">
      <w:pPr>
        <w:pStyle w:val="Base"/>
        <w:numPr>
          <w:ilvl w:val="0"/>
          <w:numId w:val="4"/>
        </w:numPr>
        <w:spacing w:line="228" w:lineRule="auto"/>
        <w:ind w:left="284" w:hanging="284"/>
        <w:rPr>
          <w:w w:val="95"/>
          <w:lang w:val="es-ES_tradnl"/>
        </w:rPr>
      </w:pPr>
      <w:bookmarkStart w:id="0" w:name="_Hlk203898905"/>
      <w:r w:rsidRPr="00E13F64">
        <w:rPr>
          <w:w w:val="95"/>
          <w:lang w:val="es-ES_tradnl"/>
        </w:rPr>
        <w:t>¿Cómo podemos, en misión, dar testimonio a los demás de que hacer la voluntad de Dios trae verdadera alegría y frutos a la vida personal, familiar y comunitaria?</w:t>
      </w:r>
      <w:bookmarkEnd w:id="0"/>
    </w:p>
    <w:sectPr w:rsidR="00E13F64" w:rsidRPr="00E13F64"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D08C3" w14:textId="77777777" w:rsidR="00E034EE" w:rsidRDefault="00E034EE" w:rsidP="00E13F64">
      <w:pPr>
        <w:spacing w:before="0"/>
      </w:pPr>
      <w:r>
        <w:separator/>
      </w:r>
    </w:p>
  </w:endnote>
  <w:endnote w:type="continuationSeparator" w:id="0">
    <w:p w14:paraId="0FEFE14E" w14:textId="77777777" w:rsidR="00E034EE" w:rsidRDefault="00E034EE" w:rsidP="00E13F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3FE3" w14:textId="77777777" w:rsidR="00E034EE" w:rsidRDefault="00E034EE" w:rsidP="00E13F64">
      <w:pPr>
        <w:spacing w:before="0"/>
      </w:pPr>
      <w:r>
        <w:separator/>
      </w:r>
    </w:p>
  </w:footnote>
  <w:footnote w:type="continuationSeparator" w:id="0">
    <w:p w14:paraId="220F3964" w14:textId="77777777" w:rsidR="00E034EE" w:rsidRDefault="00E034EE" w:rsidP="00E13F64">
      <w:pPr>
        <w:spacing w:before="0"/>
      </w:pPr>
      <w:r>
        <w:continuationSeparator/>
      </w:r>
    </w:p>
  </w:footnote>
  <w:footnote w:id="1">
    <w:p w14:paraId="7BFF8077" w14:textId="7CB6766B" w:rsidR="00E13F64" w:rsidRPr="0094514C" w:rsidRDefault="00E13F64" w:rsidP="0021069F">
      <w:pPr>
        <w:pStyle w:val="Testonotaapidipagina"/>
        <w:ind w:left="142" w:hanging="142"/>
        <w:rPr>
          <w:lang w:val="es-ES_tradnl"/>
        </w:rPr>
      </w:pPr>
      <w:r w:rsidRPr="0094514C">
        <w:rPr>
          <w:vertAlign w:val="superscript"/>
          <w:lang w:val="es-ES_tradnl"/>
        </w:rPr>
        <w:footnoteRef/>
      </w:r>
      <w:r w:rsidR="0021069F" w:rsidRPr="0094514C">
        <w:rPr>
          <w:lang w:val="es-ES_tradnl"/>
        </w:rPr>
        <w:tab/>
      </w:r>
      <w:r w:rsidRPr="0094514C">
        <w:rPr>
          <w:smallCaps/>
          <w:lang w:val="es-ES_tradnl"/>
        </w:rPr>
        <w:t>Papa Francisco</w:t>
      </w:r>
      <w:r w:rsidRPr="0094514C">
        <w:rPr>
          <w:lang w:val="es-ES_tradnl"/>
        </w:rPr>
        <w:t xml:space="preserve">, </w:t>
      </w:r>
      <w:r w:rsidRPr="0094514C">
        <w:rPr>
          <w:i/>
          <w:iCs/>
          <w:lang w:val="es-ES_tradnl"/>
        </w:rPr>
        <w:t>Discurso al Sínodo</w:t>
      </w:r>
      <w:r w:rsidRPr="0094514C">
        <w:rPr>
          <w:lang w:val="es-ES_tradnl"/>
        </w:rPr>
        <w:t>, 3 de octubre de 2018.</w:t>
      </w:r>
    </w:p>
  </w:footnote>
  <w:footnote w:id="2">
    <w:p w14:paraId="13F06133" w14:textId="6CCE8708" w:rsidR="00E13F64" w:rsidRPr="0094514C" w:rsidRDefault="00E13F64" w:rsidP="0021069F">
      <w:pPr>
        <w:pStyle w:val="Testonotaapidipagina"/>
        <w:ind w:left="142" w:hanging="142"/>
        <w:rPr>
          <w:lang w:val="es-ES_tradnl"/>
        </w:rPr>
      </w:pPr>
      <w:r w:rsidRPr="0094514C">
        <w:rPr>
          <w:vertAlign w:val="superscript"/>
          <w:lang w:val="es-ES_tradnl"/>
        </w:rPr>
        <w:footnoteRef/>
      </w:r>
      <w:r w:rsidR="0021069F" w:rsidRPr="0094514C">
        <w:rPr>
          <w:lang w:val="es-ES_tradnl"/>
        </w:rPr>
        <w:tab/>
      </w:r>
      <w:r w:rsidRPr="0094514C">
        <w:rPr>
          <w:smallCaps/>
          <w:lang w:val="es-ES_tradnl"/>
        </w:rPr>
        <w:t>Papa Francisco</w:t>
      </w:r>
      <w:r w:rsidRPr="0094514C">
        <w:rPr>
          <w:lang w:val="es-ES_tradnl"/>
        </w:rPr>
        <w:t xml:space="preserve">, </w:t>
      </w:r>
      <w:r w:rsidRPr="0094514C">
        <w:rPr>
          <w:i/>
          <w:iCs/>
          <w:lang w:val="es-ES_tradnl"/>
        </w:rPr>
        <w:t>Evangelii Gaudium</w:t>
      </w:r>
      <w:r w:rsidRPr="0094514C">
        <w:rPr>
          <w:lang w:val="es-ES_tradnl"/>
        </w:rPr>
        <w:t>, 44.</w:t>
      </w:r>
    </w:p>
  </w:footnote>
  <w:footnote w:id="3">
    <w:p w14:paraId="07CDA0B2" w14:textId="28B32B8C" w:rsidR="00E13F64" w:rsidRPr="0094514C" w:rsidRDefault="00E13F64" w:rsidP="0021069F">
      <w:pPr>
        <w:pStyle w:val="Testonotaapidipagina"/>
        <w:ind w:left="142" w:hanging="142"/>
        <w:rPr>
          <w:lang w:val="es-ES_tradnl"/>
        </w:rPr>
      </w:pPr>
      <w:r w:rsidRPr="0094514C">
        <w:rPr>
          <w:vertAlign w:val="superscript"/>
          <w:lang w:val="es-ES_tradnl"/>
        </w:rPr>
        <w:footnoteRef/>
      </w:r>
      <w:r w:rsidR="0021069F" w:rsidRPr="0094514C">
        <w:rPr>
          <w:lang w:val="es-ES_tradnl"/>
        </w:rPr>
        <w:tab/>
      </w:r>
      <w:r w:rsidRPr="0094514C">
        <w:rPr>
          <w:smallCaps/>
          <w:lang w:val="es-ES_tradnl"/>
        </w:rPr>
        <w:t>Papa Francisco</w:t>
      </w:r>
      <w:r w:rsidRPr="0094514C">
        <w:rPr>
          <w:lang w:val="es-ES_tradnl"/>
        </w:rPr>
        <w:t xml:space="preserve">, </w:t>
      </w:r>
      <w:r w:rsidRPr="0094514C">
        <w:rPr>
          <w:i/>
          <w:iCs/>
          <w:lang w:val="es-ES_tradnl"/>
        </w:rPr>
        <w:t>Audiencia general</w:t>
      </w:r>
      <w:r w:rsidRPr="0094514C">
        <w:rPr>
          <w:lang w:val="es-ES_tradnl"/>
        </w:rPr>
        <w:t>, 20 de marzo de 2019.</w:t>
      </w:r>
    </w:p>
  </w:footnote>
  <w:footnote w:id="4">
    <w:p w14:paraId="769A84DB" w14:textId="54DC1F4F" w:rsidR="00E13F64" w:rsidRPr="0094514C" w:rsidRDefault="00E13F64" w:rsidP="0021069F">
      <w:pPr>
        <w:pStyle w:val="Testonotaapidipagina"/>
        <w:ind w:left="142" w:hanging="142"/>
        <w:rPr>
          <w:lang w:val="es-ES_tradnl"/>
        </w:rPr>
      </w:pPr>
      <w:r w:rsidRPr="0094514C">
        <w:rPr>
          <w:vertAlign w:val="superscript"/>
          <w:lang w:val="es-ES_tradnl"/>
        </w:rPr>
        <w:footnoteRef/>
      </w:r>
      <w:r w:rsidR="0021069F" w:rsidRPr="0094514C">
        <w:rPr>
          <w:lang w:val="es-ES_tradnl"/>
        </w:rPr>
        <w:tab/>
      </w:r>
      <w:r w:rsidRPr="0094514C">
        <w:rPr>
          <w:smallCaps/>
          <w:lang w:val="es-ES_tradnl"/>
        </w:rPr>
        <w:t>Papa Francisco</w:t>
      </w:r>
      <w:r w:rsidRPr="0094514C">
        <w:rPr>
          <w:lang w:val="es-ES_tradnl"/>
        </w:rPr>
        <w:t xml:space="preserve">, </w:t>
      </w:r>
      <w:r w:rsidRPr="0094514C">
        <w:rPr>
          <w:i/>
          <w:iCs/>
          <w:lang w:val="es-ES_tradnl"/>
        </w:rPr>
        <w:t>Gaudete et Exsultate</w:t>
      </w:r>
      <w:r w:rsidRPr="0094514C">
        <w:rPr>
          <w:lang w:val="es-ES_tradnl"/>
        </w:rPr>
        <w:t>, 23</w:t>
      </w:r>
      <w:r w:rsidR="0094514C" w:rsidRPr="0094514C">
        <w:rPr>
          <w:lang w:val="es-ES_tradnl"/>
        </w:rPr>
        <w:t>.</w:t>
      </w:r>
    </w:p>
  </w:footnote>
  <w:footnote w:id="5">
    <w:p w14:paraId="20E7CE9B" w14:textId="1BAA0C31" w:rsidR="00E13F64" w:rsidRPr="0094514C" w:rsidRDefault="00E13F64" w:rsidP="0021069F">
      <w:pPr>
        <w:pStyle w:val="Testonotaapidipagina"/>
        <w:ind w:left="142" w:hanging="142"/>
        <w:rPr>
          <w:lang w:val="es-ES_tradnl"/>
        </w:rPr>
      </w:pPr>
      <w:r w:rsidRPr="0094514C">
        <w:rPr>
          <w:vertAlign w:val="superscript"/>
          <w:lang w:val="es-ES_tradnl"/>
        </w:rPr>
        <w:footnoteRef/>
      </w:r>
      <w:r w:rsidR="0021069F" w:rsidRPr="0094514C">
        <w:rPr>
          <w:vertAlign w:val="superscript"/>
          <w:lang w:val="es-ES_tradnl"/>
        </w:rPr>
        <w:tab/>
      </w:r>
      <w:r w:rsidRPr="0094514C">
        <w:rPr>
          <w:smallCaps/>
          <w:lang w:val="es-ES_tradnl"/>
        </w:rPr>
        <w:t>Giuseppe Allamano</w:t>
      </w:r>
      <w:r w:rsidRPr="0094514C">
        <w:rPr>
          <w:lang w:val="es-ES_tradnl"/>
        </w:rPr>
        <w:t xml:space="preserve">, </w:t>
      </w:r>
      <w:r w:rsidRPr="0094514C">
        <w:rPr>
          <w:i/>
          <w:iCs/>
          <w:lang w:val="es-ES_tradnl"/>
        </w:rPr>
        <w:t>Pensieri e Esortazioni</w:t>
      </w:r>
      <w:r w:rsidRPr="0094514C">
        <w:rPr>
          <w:lang w:val="es-ES_tradnl"/>
        </w:rPr>
        <w:t>, Turín, 1968, p. 241</w:t>
      </w:r>
      <w:r w:rsidR="0094514C" w:rsidRPr="0094514C">
        <w:rPr>
          <w:lang w:val="es-ES_tradnl"/>
        </w:rPr>
        <w:t>.</w:t>
      </w:r>
    </w:p>
  </w:footnote>
  <w:footnote w:id="6">
    <w:p w14:paraId="77EDCC53" w14:textId="5F205A0D" w:rsidR="00E13F64" w:rsidRPr="0094514C" w:rsidRDefault="00E13F64" w:rsidP="0021069F">
      <w:pPr>
        <w:pStyle w:val="Testonotaapidipagina"/>
        <w:ind w:left="142" w:hanging="142"/>
        <w:rPr>
          <w:lang w:val="es-ES_tradnl"/>
        </w:rPr>
      </w:pPr>
      <w:r w:rsidRPr="0094514C">
        <w:rPr>
          <w:vertAlign w:val="superscript"/>
          <w:lang w:val="es-ES_tradnl"/>
        </w:rPr>
        <w:footnoteRef/>
      </w:r>
      <w:r w:rsidR="0021069F" w:rsidRPr="0094514C">
        <w:rPr>
          <w:vertAlign w:val="superscript"/>
          <w:lang w:val="es-ES_tradnl"/>
        </w:rPr>
        <w:tab/>
      </w:r>
      <w:r w:rsidRPr="0094514C">
        <w:rPr>
          <w:smallCaps/>
          <w:lang w:val="es-ES_tradnl"/>
        </w:rPr>
        <w:t>Giuseppe Allamano</w:t>
      </w:r>
      <w:r w:rsidRPr="0094514C">
        <w:rPr>
          <w:lang w:val="es-ES_tradnl"/>
        </w:rPr>
        <w:t xml:space="preserve">, </w:t>
      </w:r>
      <w:r w:rsidRPr="0094514C">
        <w:rPr>
          <w:i/>
          <w:iCs/>
          <w:lang w:val="es-ES_tradnl"/>
        </w:rPr>
        <w:t>Conferenze alle Missionarie della Consolata</w:t>
      </w:r>
      <w:r w:rsidRPr="0094514C">
        <w:rPr>
          <w:lang w:val="es-ES_tradnl"/>
        </w:rPr>
        <w:t>, 1925-1926.</w:t>
      </w:r>
    </w:p>
  </w:footnote>
  <w:footnote w:id="7">
    <w:p w14:paraId="78C478F2" w14:textId="17668ECE" w:rsidR="00E13F64" w:rsidRPr="0094514C" w:rsidRDefault="00E13F64" w:rsidP="0021069F">
      <w:pPr>
        <w:pStyle w:val="Testonotaapidipagina"/>
        <w:ind w:left="142" w:hanging="142"/>
        <w:rPr>
          <w:lang w:val="es-ES_tradnl"/>
        </w:rPr>
      </w:pPr>
      <w:r w:rsidRPr="0094514C">
        <w:rPr>
          <w:vertAlign w:val="superscript"/>
          <w:lang w:val="es-ES_tradnl"/>
        </w:rPr>
        <w:footnoteRef/>
      </w:r>
      <w:r w:rsidR="0021069F" w:rsidRPr="0094514C">
        <w:rPr>
          <w:lang w:val="es-ES_tradnl"/>
        </w:rPr>
        <w:tab/>
      </w:r>
      <w:r w:rsidRPr="0094514C">
        <w:rPr>
          <w:smallCaps/>
          <w:lang w:val="es-ES_tradnl"/>
        </w:rPr>
        <w:t>Afonso María de Ligorio</w:t>
      </w:r>
      <w:r w:rsidRPr="0094514C">
        <w:rPr>
          <w:lang w:val="es-ES_tradnl"/>
        </w:rPr>
        <w:t xml:space="preserve">, </w:t>
      </w:r>
      <w:r w:rsidRPr="0094514C">
        <w:rPr>
          <w:i/>
          <w:iCs/>
          <w:lang w:val="es-ES_tradnl"/>
        </w:rPr>
        <w:t>Uniformidad con la voluntad de Dios</w:t>
      </w:r>
      <w:r w:rsidRPr="0094514C">
        <w:rPr>
          <w:lang w:val="es-ES_tradnl"/>
        </w:rPr>
        <w:t>, 2006, p. 18.</w:t>
      </w:r>
    </w:p>
  </w:footnote>
  <w:footnote w:id="8">
    <w:p w14:paraId="2460D23A" w14:textId="7B758567" w:rsidR="00E13F64" w:rsidRPr="0094514C" w:rsidRDefault="00E13F64" w:rsidP="0021069F">
      <w:pPr>
        <w:pStyle w:val="Testonotaapidipagina"/>
        <w:ind w:left="142" w:hanging="142"/>
        <w:rPr>
          <w:lang w:val="es-ES_tradnl"/>
        </w:rPr>
      </w:pPr>
      <w:r w:rsidRPr="0094514C">
        <w:rPr>
          <w:vertAlign w:val="superscript"/>
          <w:lang w:val="es-ES_tradnl"/>
        </w:rPr>
        <w:footnoteRef/>
      </w:r>
      <w:r w:rsidR="0021069F" w:rsidRPr="0094514C">
        <w:rPr>
          <w:lang w:val="es-ES_tradnl"/>
        </w:rPr>
        <w:tab/>
      </w:r>
      <w:r w:rsidRPr="0094514C">
        <w:rPr>
          <w:smallCaps/>
          <w:lang w:val="es-ES_tradnl"/>
        </w:rPr>
        <w:t>Afonso María de Ligorio</w:t>
      </w:r>
      <w:r w:rsidRPr="0094514C">
        <w:rPr>
          <w:lang w:val="es-ES_tradnl"/>
        </w:rPr>
        <w:t xml:space="preserve">, </w:t>
      </w:r>
      <w:r w:rsidRPr="0094514C">
        <w:rPr>
          <w:i/>
          <w:iCs/>
          <w:lang w:val="es-ES_tradnl"/>
        </w:rPr>
        <w:t>Uniformidad con la voluntad de Dios</w:t>
      </w:r>
      <w:r w:rsidRPr="0094514C">
        <w:rPr>
          <w:lang w:val="es-ES_tradnl"/>
        </w:rPr>
        <w:t>, 2006, p. 25.</w:t>
      </w:r>
    </w:p>
  </w:footnote>
  <w:footnote w:id="9">
    <w:p w14:paraId="316DCDB8" w14:textId="18138069" w:rsidR="00E13F64" w:rsidRPr="0094514C" w:rsidRDefault="00E13F64" w:rsidP="0021069F">
      <w:pPr>
        <w:pStyle w:val="Testonotaapidipagina"/>
        <w:ind w:left="142" w:hanging="142"/>
        <w:rPr>
          <w:lang w:val="es-ES_tradnl"/>
        </w:rPr>
      </w:pPr>
      <w:r w:rsidRPr="0094514C">
        <w:rPr>
          <w:vertAlign w:val="superscript"/>
          <w:lang w:val="es-ES_tradnl"/>
        </w:rPr>
        <w:footnoteRef/>
      </w:r>
      <w:r w:rsidR="0021069F" w:rsidRPr="0094514C">
        <w:rPr>
          <w:lang w:val="es-ES_tradnl"/>
        </w:rPr>
        <w:tab/>
      </w:r>
      <w:r w:rsidRPr="0094514C">
        <w:rPr>
          <w:smallCaps/>
          <w:lang w:val="es-ES_tradnl"/>
        </w:rPr>
        <w:t>Afonso María de Ligorio</w:t>
      </w:r>
      <w:r w:rsidRPr="0094514C">
        <w:rPr>
          <w:lang w:val="es-ES_tradnl"/>
        </w:rPr>
        <w:t xml:space="preserve">, </w:t>
      </w:r>
      <w:r w:rsidRPr="0094514C">
        <w:rPr>
          <w:i/>
          <w:iCs/>
          <w:lang w:val="es-ES_tradnl"/>
        </w:rPr>
        <w:t>Uniformidad con la voluntad de Dios</w:t>
      </w:r>
      <w:r w:rsidRPr="0094514C">
        <w:rPr>
          <w:lang w:val="es-ES_tradnl"/>
        </w:rPr>
        <w:t>, 2006, p. 25.</w:t>
      </w:r>
    </w:p>
  </w:footnote>
  <w:footnote w:id="10">
    <w:p w14:paraId="5C79CCBB" w14:textId="0D3E1780" w:rsidR="00E13F64" w:rsidRPr="0094514C" w:rsidRDefault="00E13F64" w:rsidP="0021069F">
      <w:pPr>
        <w:pStyle w:val="Testonotaapidipagina"/>
        <w:ind w:left="142" w:hanging="142"/>
        <w:rPr>
          <w:lang w:val="es-ES_tradnl"/>
        </w:rPr>
      </w:pPr>
      <w:r w:rsidRPr="0094514C">
        <w:rPr>
          <w:vertAlign w:val="superscript"/>
          <w:lang w:val="es-ES_tradnl"/>
        </w:rPr>
        <w:footnoteRef/>
      </w:r>
      <w:r w:rsidR="0021069F" w:rsidRPr="0094514C">
        <w:rPr>
          <w:lang w:val="es-ES_tradnl"/>
        </w:rPr>
        <w:tab/>
      </w:r>
      <w:r w:rsidRPr="0094514C">
        <w:rPr>
          <w:smallCaps/>
          <w:lang w:val="es-ES_tradnl"/>
        </w:rPr>
        <w:t>Giuseppe Allamano</w:t>
      </w:r>
      <w:r w:rsidRPr="0094514C">
        <w:rPr>
          <w:lang w:val="es-ES_tradnl"/>
        </w:rPr>
        <w:t xml:space="preserve">, </w:t>
      </w:r>
      <w:r w:rsidRPr="0094514C">
        <w:rPr>
          <w:i/>
          <w:iCs/>
          <w:lang w:val="es-ES_tradnl"/>
        </w:rPr>
        <w:t>Conferenze alle Missionarie della Consolata</w:t>
      </w:r>
      <w:r w:rsidRPr="0094514C">
        <w:rPr>
          <w:lang w:val="es-ES_tradnl"/>
        </w:rPr>
        <w:t>, 10 de noviembre de 1918, XIV.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3" w15:restartNumberingAfterBreak="0">
    <w:nsid w:val="7E2A64D2"/>
    <w:multiLevelType w:val="multilevel"/>
    <w:tmpl w:val="3880006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num w:numId="1" w16cid:durableId="305352958">
    <w:abstractNumId w:val="2"/>
  </w:num>
  <w:num w:numId="2" w16cid:durableId="142622611">
    <w:abstractNumId w:val="0"/>
  </w:num>
  <w:num w:numId="3" w16cid:durableId="866139415">
    <w:abstractNumId w:val="1"/>
  </w:num>
  <w:num w:numId="4" w16cid:durableId="585192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64"/>
    <w:rsid w:val="00055997"/>
    <w:rsid w:val="000B0A79"/>
    <w:rsid w:val="000E169E"/>
    <w:rsid w:val="00104B04"/>
    <w:rsid w:val="00197287"/>
    <w:rsid w:val="001E49B3"/>
    <w:rsid w:val="001F5087"/>
    <w:rsid w:val="0021069F"/>
    <w:rsid w:val="00253757"/>
    <w:rsid w:val="002562A7"/>
    <w:rsid w:val="00261CA7"/>
    <w:rsid w:val="002B6D3A"/>
    <w:rsid w:val="00322B60"/>
    <w:rsid w:val="00364AFE"/>
    <w:rsid w:val="00376A57"/>
    <w:rsid w:val="00390283"/>
    <w:rsid w:val="003A172F"/>
    <w:rsid w:val="003C02DF"/>
    <w:rsid w:val="003D4798"/>
    <w:rsid w:val="00415F40"/>
    <w:rsid w:val="005057F0"/>
    <w:rsid w:val="00575FCB"/>
    <w:rsid w:val="005A4352"/>
    <w:rsid w:val="005C1982"/>
    <w:rsid w:val="005E5AF6"/>
    <w:rsid w:val="006A0379"/>
    <w:rsid w:val="006C6E4E"/>
    <w:rsid w:val="00710534"/>
    <w:rsid w:val="00715218"/>
    <w:rsid w:val="00747C0D"/>
    <w:rsid w:val="007B7439"/>
    <w:rsid w:val="007E2696"/>
    <w:rsid w:val="008E28F6"/>
    <w:rsid w:val="0094514C"/>
    <w:rsid w:val="009741C1"/>
    <w:rsid w:val="0099147E"/>
    <w:rsid w:val="00992B4B"/>
    <w:rsid w:val="00A130E0"/>
    <w:rsid w:val="00A27D8F"/>
    <w:rsid w:val="00A37D44"/>
    <w:rsid w:val="00A45FED"/>
    <w:rsid w:val="00A91137"/>
    <w:rsid w:val="00B04F80"/>
    <w:rsid w:val="00B10721"/>
    <w:rsid w:val="00B43D68"/>
    <w:rsid w:val="00B56BA4"/>
    <w:rsid w:val="00B71BED"/>
    <w:rsid w:val="00BA7A63"/>
    <w:rsid w:val="00BE73F3"/>
    <w:rsid w:val="00C411A0"/>
    <w:rsid w:val="00C67CF2"/>
    <w:rsid w:val="00C72F09"/>
    <w:rsid w:val="00C9110C"/>
    <w:rsid w:val="00CB32D0"/>
    <w:rsid w:val="00CC735F"/>
    <w:rsid w:val="00CF1464"/>
    <w:rsid w:val="00D07C45"/>
    <w:rsid w:val="00D66199"/>
    <w:rsid w:val="00D96DC5"/>
    <w:rsid w:val="00DC32FC"/>
    <w:rsid w:val="00DC5DCC"/>
    <w:rsid w:val="00DD69E5"/>
    <w:rsid w:val="00E034EE"/>
    <w:rsid w:val="00E13F64"/>
    <w:rsid w:val="00E943C3"/>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A99A"/>
  <w15:chartTrackingRefBased/>
  <w15:docId w15:val="{8CF92E27-F228-48C6-8F12-AD65410A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0283"/>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390283"/>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390283"/>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390283"/>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390283"/>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390283"/>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90283"/>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0283"/>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90283"/>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0283"/>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390283"/>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390283"/>
  </w:style>
  <w:style w:type="character" w:customStyle="1" w:styleId="Titolo1Carattere">
    <w:name w:val="Titolo 1 Carattere"/>
    <w:basedOn w:val="Carpredefinitoparagrafo"/>
    <w:link w:val="Titolo1"/>
    <w:uiPriority w:val="9"/>
    <w:rsid w:val="00390283"/>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390283"/>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390283"/>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390283"/>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390283"/>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90283"/>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390283"/>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390283"/>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390283"/>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39028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0283"/>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3902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0283"/>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39028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0283"/>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390283"/>
    <w:pPr>
      <w:ind w:left="720"/>
      <w:contextualSpacing/>
    </w:pPr>
  </w:style>
  <w:style w:type="character" w:styleId="Enfasiintensa">
    <w:name w:val="Intense Emphasis"/>
    <w:basedOn w:val="Carpredefinitoparagrafo"/>
    <w:uiPriority w:val="21"/>
    <w:qFormat/>
    <w:rsid w:val="00390283"/>
    <w:rPr>
      <w:i/>
      <w:iCs/>
      <w:color w:val="0F4761" w:themeColor="accent1" w:themeShade="BF"/>
    </w:rPr>
  </w:style>
  <w:style w:type="paragraph" w:styleId="Citazioneintensa">
    <w:name w:val="Intense Quote"/>
    <w:basedOn w:val="Normale"/>
    <w:next w:val="Normale"/>
    <w:link w:val="CitazioneintensaCarattere"/>
    <w:uiPriority w:val="30"/>
    <w:qFormat/>
    <w:rsid w:val="00390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90283"/>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390283"/>
    <w:rPr>
      <w:b/>
      <w:bCs/>
      <w:smallCaps/>
      <w:color w:val="0F4761" w:themeColor="accent1" w:themeShade="BF"/>
      <w:spacing w:val="5"/>
    </w:rPr>
  </w:style>
  <w:style w:type="paragraph" w:styleId="Testonormale">
    <w:name w:val="Plain Text"/>
    <w:basedOn w:val="Normale"/>
    <w:link w:val="TestonormaleCarattere"/>
    <w:uiPriority w:val="99"/>
    <w:semiHidden/>
    <w:unhideWhenUsed/>
    <w:rsid w:val="00390283"/>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390283"/>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390283"/>
    <w:pPr>
      <w:spacing w:before="0"/>
    </w:pPr>
  </w:style>
  <w:style w:type="paragraph" w:styleId="Sommario2">
    <w:name w:val="toc 2"/>
    <w:basedOn w:val="Normale"/>
    <w:uiPriority w:val="39"/>
    <w:rsid w:val="00390283"/>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390283"/>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390283"/>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390283"/>
    <w:pPr>
      <w:ind w:left="1135"/>
    </w:pPr>
    <w:rPr>
      <w:rFonts w:ascii="Georgia" w:hAnsi="Georgia"/>
    </w:rPr>
  </w:style>
  <w:style w:type="paragraph" w:customStyle="1" w:styleId="TIT1">
    <w:name w:val="TIT 1"/>
    <w:basedOn w:val="Base"/>
    <w:qFormat/>
    <w:rsid w:val="00390283"/>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390283"/>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390283"/>
    <w:pPr>
      <w:keepNext/>
      <w:spacing w:before="480" w:after="240"/>
      <w:jc w:val="left"/>
      <w:outlineLvl w:val="1"/>
    </w:pPr>
    <w:rPr>
      <w:b/>
      <w:sz w:val="32"/>
    </w:rPr>
  </w:style>
  <w:style w:type="paragraph" w:customStyle="1" w:styleId="TIT3">
    <w:name w:val="TIT 3"/>
    <w:basedOn w:val="Base"/>
    <w:qFormat/>
    <w:rsid w:val="00390283"/>
    <w:pPr>
      <w:keepNext/>
      <w:spacing w:before="240"/>
      <w:jc w:val="left"/>
      <w:outlineLvl w:val="2"/>
    </w:pPr>
    <w:rPr>
      <w:b/>
      <w:i/>
    </w:rPr>
  </w:style>
  <w:style w:type="paragraph" w:customStyle="1" w:styleId="NUM">
    <w:name w:val="NUM"/>
    <w:basedOn w:val="Base"/>
    <w:qFormat/>
    <w:rsid w:val="00390283"/>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390283"/>
    <w:rPr>
      <w:color w:val="0000FF"/>
      <w:u w:val="single"/>
    </w:rPr>
  </w:style>
  <w:style w:type="paragraph" w:styleId="Testonotaapidipagina">
    <w:name w:val="footnote text"/>
    <w:basedOn w:val="Normale"/>
    <w:link w:val="TestonotaapidipaginaCarattere"/>
    <w:uiPriority w:val="99"/>
    <w:semiHidden/>
    <w:unhideWhenUsed/>
    <w:rsid w:val="00E13F64"/>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13F64"/>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ESP-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CENT-ESP-Modello.dotx</Template>
  <TotalTime>11</TotalTime>
  <Pages>4</Pages>
  <Words>1069</Words>
  <Characters>6096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5</cp:revision>
  <cp:lastPrinted>2025-02-18T15:26:00Z</cp:lastPrinted>
  <dcterms:created xsi:type="dcterms:W3CDTF">2025-07-22T08:05:00Z</dcterms:created>
  <dcterms:modified xsi:type="dcterms:W3CDTF">2025-07-22T09:02:00Z</dcterms:modified>
</cp:coreProperties>
</file>