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9CDA" w14:textId="77777777" w:rsidR="003A172F" w:rsidRPr="00713810" w:rsidRDefault="00364AFE" w:rsidP="00364AFE">
      <w:pPr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44AC29A5" wp14:editId="74E4DD6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310D1" w14:textId="77777777" w:rsidR="003A172F" w:rsidRPr="00713810" w:rsidRDefault="003A172F" w:rsidP="00364AFE">
      <w:pPr>
        <w:rPr>
          <w:lang w:val="pt-PT"/>
        </w:rPr>
      </w:pPr>
    </w:p>
    <w:p w14:paraId="6298EF8D" w14:textId="77777777" w:rsidR="003A172F" w:rsidRPr="00713810" w:rsidRDefault="00BE73F3" w:rsidP="00364AFE">
      <w:pPr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0BEE3A" wp14:editId="0FBEFBF8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FC9AC5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BBFE4" w14:textId="155A4D23" w:rsidR="00992B4B" w:rsidRPr="00E9762D" w:rsidRDefault="0049095E" w:rsidP="00E9762D">
                              <w:pPr>
                                <w:pStyle w:val="NUM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0BEE3A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2FFC9AC5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52DBBFE4" w14:textId="155A4D23" w:rsidR="00992B4B" w:rsidRPr="00E9762D" w:rsidRDefault="0049095E" w:rsidP="00E9762D">
                        <w:pPr>
                          <w:pStyle w:val="NUM"/>
                        </w:pPr>
                        <w:r>
                          <w:t>7</w:t>
                        </w:r>
                      </w:p>
                    </w:txbxContent>
                  </v:textbox>
                </v:shape>
                <w10:wrap side="largest"/>
              </v:group>
            </w:pict>
          </mc:Fallback>
        </mc:AlternateContent>
      </w:r>
    </w:p>
    <w:p w14:paraId="202AD4F5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26388197" w14:textId="77777777" w:rsidR="00C67CF2" w:rsidRPr="00713810" w:rsidRDefault="00C67CF2" w:rsidP="00C67CF2">
      <w:pPr>
        <w:pStyle w:val="Nessunaspaziatura"/>
        <w:rPr>
          <w:lang w:val="pt-PT"/>
        </w:rPr>
      </w:pPr>
    </w:p>
    <w:p w14:paraId="60D03560" w14:textId="77777777" w:rsidR="00364AFE" w:rsidRPr="00713810" w:rsidRDefault="00364AFE" w:rsidP="00364AFE">
      <w:pPr>
        <w:rPr>
          <w:lang w:val="pt-PT"/>
        </w:rPr>
      </w:pPr>
    </w:p>
    <w:p w14:paraId="2E9C9492" w14:textId="7C633729" w:rsidR="003C02DF" w:rsidRPr="00713810" w:rsidRDefault="0049095E" w:rsidP="00713810">
      <w:pPr>
        <w:pStyle w:val="TIT1"/>
        <w:rPr>
          <w:lang w:val="pt-PT"/>
        </w:rPr>
      </w:pPr>
      <w:r w:rsidRPr="0049095E">
        <w:rPr>
          <w:lang w:val="pt-PT"/>
        </w:rPr>
        <w:t>A SANTIDADE E A CRUZ</w:t>
      </w:r>
      <w:r w:rsidR="00E9762D" w:rsidRPr="00713810">
        <w:rPr>
          <w:lang w:val="pt-PT"/>
        </w:rPr>
        <w:br/>
      </w:r>
    </w:p>
    <w:p w14:paraId="47FC5FB5" w14:textId="77777777" w:rsidR="00104B04" w:rsidRPr="00713810" w:rsidRDefault="00104B04" w:rsidP="00EA536F">
      <w:pPr>
        <w:rPr>
          <w:lang w:val="pt-PT"/>
        </w:rPr>
      </w:pPr>
    </w:p>
    <w:p w14:paraId="139A1F7C" w14:textId="77777777" w:rsidR="0049095E" w:rsidRPr="00B7650C" w:rsidRDefault="0049095E" w:rsidP="0049095E">
      <w:pPr>
        <w:pStyle w:val="Titolo2"/>
        <w:rPr>
          <w:lang w:val="pt-PT"/>
        </w:rPr>
      </w:pPr>
      <w:r w:rsidRPr="00B7650C">
        <w:rPr>
          <w:lang w:val="pt-PT"/>
        </w:rPr>
        <w:t>“A cruz é o nosso livro” (J. Allamano)</w:t>
      </w:r>
    </w:p>
    <w:p w14:paraId="1AB68D2C" w14:textId="77777777" w:rsidR="0049095E" w:rsidRPr="0049095E" w:rsidRDefault="0049095E" w:rsidP="0049095E">
      <w:pPr>
        <w:rPr>
          <w:lang w:val="pt-PT"/>
        </w:rPr>
      </w:pPr>
      <w:r w:rsidRPr="0049095E">
        <w:rPr>
          <w:lang w:val="pt-PT"/>
        </w:rPr>
        <w:t>“Ainda mais como missionários”, disse São José Allamano, “devemos saber entrar no mistério da cruz”.</w:t>
      </w:r>
      <w:r w:rsidRPr="0049095E">
        <w:rPr>
          <w:rStyle w:val="Rimandonotaapidipagina"/>
          <w:lang w:val="pt-PT"/>
        </w:rPr>
        <w:footnoteReference w:id="1"/>
      </w:r>
      <w:r w:rsidRPr="0049095E">
        <w:rPr>
          <w:lang w:val="pt-PT"/>
        </w:rPr>
        <w:t xml:space="preserve"> De certo modo, devemos ser “especialistas” no seu mistério de salvação e no sofrimento dos pobres. A reflexão sobre a cruz não é fácil: não o foi para os apóstolos que não compreenderam o seu significado, nem sempre o foi para São Paulo, embora tenha chegado ao ponto de dizer: “De modo nenhum me glorie, a não ser na cruz do nosso Senhor Jesus Cristo” (</w:t>
      </w:r>
      <w:proofErr w:type="spellStart"/>
      <w:r w:rsidRPr="0049095E">
        <w:rPr>
          <w:lang w:val="pt-PT"/>
        </w:rPr>
        <w:t>Gál</w:t>
      </w:r>
      <w:proofErr w:type="spellEnd"/>
      <w:r w:rsidRPr="0049095E">
        <w:rPr>
          <w:lang w:val="pt-PT"/>
        </w:rPr>
        <w:t xml:space="preserve"> 6, 14), nem o é para nós hoje. No entanto, esta reflexão oferece-nos a verdadeira chave para compreender o que é a nossa vocação consagrada e missionária e como vivê-la. </w:t>
      </w:r>
    </w:p>
    <w:p w14:paraId="6852A281" w14:textId="77777777" w:rsidR="0049095E" w:rsidRPr="0049095E" w:rsidRDefault="0049095E" w:rsidP="0049095E">
      <w:pPr>
        <w:rPr>
          <w:w w:val="95"/>
          <w:lang w:val="pt-PT"/>
        </w:rPr>
      </w:pPr>
      <w:r w:rsidRPr="0049095E">
        <w:rPr>
          <w:w w:val="95"/>
          <w:lang w:val="pt-PT"/>
        </w:rPr>
        <w:t xml:space="preserve">Como posso eu mergulhar na vida das pessoas, no emaranhado de sofrimentos que acompanha tantos povos no mundo de hoje, e tornar-me voz de esperança e consolação, anúncio de salvação, sem seguir o mesmo caminho percorrido por Jesus? Como posso celebrar todos os dias a Eucaristia, o Sacrifício de Cristo, e partir o pão consagrado sem recordar </w:t>
      </w:r>
      <w:r w:rsidRPr="0049095E">
        <w:rPr>
          <w:w w:val="95"/>
          <w:lang w:val="pt-PT"/>
        </w:rPr>
        <w:lastRenderedPageBreak/>
        <w:t>que as palavras de Jesus me são dirigidas, antes de mais: sede vós pão partido pelos vossos irmãos e irmãs, sangue derramado que me une aos homens para a salvação do mundo... “Fazei isto em memória de mim”!</w:t>
      </w:r>
    </w:p>
    <w:p w14:paraId="453120AE" w14:textId="77777777" w:rsidR="0049095E" w:rsidRPr="0049095E" w:rsidRDefault="0049095E" w:rsidP="0049095E">
      <w:pPr>
        <w:rPr>
          <w:w w:val="95"/>
          <w:lang w:val="pt-PT"/>
        </w:rPr>
      </w:pPr>
      <w:r w:rsidRPr="0049095E">
        <w:rPr>
          <w:w w:val="95"/>
          <w:lang w:val="pt-PT"/>
        </w:rPr>
        <w:t>Falando da nova evangelização, o Papa Francisco recordou-nos o contexto em que vivemos e trabalhamos, e o dever que temos de “estudar os sinais dos tempos”. “Todavia não podemos esquecer que a maior parte dos homens e mulheres do nosso tempo vive o seu dia a dia precariamente, com funestas consequências. Aumentam algumas doenças. O medo e o desespero apoderam-se do coração de inúmeras pessoas, mesmo nos chamados países ricos. A alegria de viver frequentemente se desvanece; crescem a falta de respeito e a violência, a desigualdade social torna-se cada vez mais patente.”</w:t>
      </w:r>
      <w:r w:rsidRPr="0049095E">
        <w:rPr>
          <w:rStyle w:val="Rimandonotaapidipagina"/>
          <w:w w:val="95"/>
          <w:lang w:val="pt-PT"/>
        </w:rPr>
        <w:footnoteReference w:id="2"/>
      </w:r>
      <w:r w:rsidRPr="0049095E">
        <w:rPr>
          <w:w w:val="95"/>
          <w:lang w:val="pt-PT"/>
        </w:rPr>
        <w:t xml:space="preserve"> Que caminho seguir para entrar neste mundo de sofrimento e ser portador da “boa nova”? Como podemos tornar-nos, à maneira de Jesus, “peritos no sofrimento”?</w:t>
      </w:r>
    </w:p>
    <w:p w14:paraId="08BF89AF" w14:textId="77777777" w:rsidR="0049095E" w:rsidRPr="00B7650C" w:rsidRDefault="0049095E" w:rsidP="0049095E">
      <w:pPr>
        <w:pStyle w:val="Titolo4"/>
        <w:rPr>
          <w:lang w:val="pt-PT"/>
        </w:rPr>
      </w:pPr>
      <w:r w:rsidRPr="00B7650C">
        <w:rPr>
          <w:lang w:val="pt-PT"/>
        </w:rPr>
        <w:t>“Meu Deus, meu Deus, por que me abandonaste” (</w:t>
      </w:r>
      <w:proofErr w:type="spellStart"/>
      <w:r w:rsidRPr="00B7650C">
        <w:rPr>
          <w:lang w:val="pt-PT"/>
        </w:rPr>
        <w:t>Mt</w:t>
      </w:r>
      <w:proofErr w:type="spellEnd"/>
      <w:r w:rsidRPr="00B7650C">
        <w:rPr>
          <w:lang w:val="pt-PT"/>
        </w:rPr>
        <w:t xml:space="preserve"> 27, 46)</w:t>
      </w:r>
    </w:p>
    <w:p w14:paraId="3711A337" w14:textId="77777777" w:rsidR="0049095E" w:rsidRPr="00B7650C" w:rsidRDefault="0049095E" w:rsidP="0049095E">
      <w:pPr>
        <w:rPr>
          <w:lang w:val="pt-PT"/>
        </w:rPr>
      </w:pPr>
      <w:r w:rsidRPr="00B7650C">
        <w:rPr>
          <w:lang w:val="pt-PT"/>
        </w:rPr>
        <w:t>Estas palavras são o início do Salmo 21(22), mas são sobretudo a expressão usada por Jesus no momento da dor mais atroz, suspenso da cruz. Eram palavras de infinito sofrimento, como se dissesse: “Pai, por que me deixas sozinho nesta situação dolorosa e não intervéns, não sou eu o teu Filho? Jesus derramou o seu sangue, entregou a sua vida nas mãos dos seus inimigos. O que lhe restava dar? O esvaziamento (</w:t>
      </w:r>
      <w:proofErr w:type="spellStart"/>
      <w:r w:rsidRPr="00B7650C">
        <w:rPr>
          <w:i/>
          <w:iCs/>
          <w:lang w:val="pt-PT"/>
        </w:rPr>
        <w:t>kénosis</w:t>
      </w:r>
      <w:proofErr w:type="spellEnd"/>
      <w:r w:rsidRPr="00B7650C">
        <w:rPr>
          <w:lang w:val="pt-PT"/>
        </w:rPr>
        <w:t>) até da sua própria “vida divina”.</w:t>
      </w:r>
    </w:p>
    <w:p w14:paraId="3AAF4800" w14:textId="77777777" w:rsidR="0049095E" w:rsidRPr="00B7650C" w:rsidRDefault="0049095E" w:rsidP="0049095E">
      <w:pPr>
        <w:rPr>
          <w:lang w:val="pt-PT"/>
        </w:rPr>
      </w:pPr>
      <w:r w:rsidRPr="00B7650C">
        <w:rPr>
          <w:lang w:val="pt-PT"/>
        </w:rPr>
        <w:t>Por detrás dos factos da paixão descrita no Evangelho, há uma história de amor entre o Filho e o Pai, que culmina neste ato de abandono. O Fundador usa uma frase ousada de São Francisco de Sales: “O Calvário é o teatro dos amantes”.</w:t>
      </w:r>
      <w:r w:rsidRPr="00B7650C">
        <w:rPr>
          <w:rStyle w:val="Rimandonotaapidipagina"/>
          <w:lang w:val="pt-PT"/>
        </w:rPr>
        <w:footnoteReference w:id="3"/>
      </w:r>
      <w:r w:rsidRPr="00B7650C">
        <w:rPr>
          <w:lang w:val="pt-PT"/>
        </w:rPr>
        <w:t xml:space="preserve"> O seu sofrimento já não é dor, mas amor e união íntima com o Pai. O Pai, vendo Jesus obediente a ponto de estar pronto a regenerar os seus filhos, a dar-lhes uma nova criação, vê-O tão semelhante a si mesmo, como se fosse “outro Pai e Criador”. Nesse momento, Jesus é todo “Deus” porque é puro amor. Ao mesmo tempo, está mais próximo do que nunca do homem pecador e do homem </w:t>
      </w:r>
      <w:r w:rsidRPr="00B7650C">
        <w:rPr>
          <w:lang w:val="pt-PT"/>
        </w:rPr>
        <w:lastRenderedPageBreak/>
        <w:t xml:space="preserve">dividido e distante de Deus. Ele experimenta a dor, a maior dor, tanto física quanto espiritual. </w:t>
      </w:r>
    </w:p>
    <w:p w14:paraId="716A0BBA" w14:textId="77777777" w:rsidR="0049095E" w:rsidRPr="00B7650C" w:rsidRDefault="0049095E" w:rsidP="0049095E">
      <w:pPr>
        <w:pStyle w:val="Titolo4"/>
        <w:rPr>
          <w:lang w:val="pt-PT"/>
        </w:rPr>
      </w:pPr>
      <w:r w:rsidRPr="00B7650C">
        <w:rPr>
          <w:lang w:val="pt-PT"/>
        </w:rPr>
        <w:t xml:space="preserve">O nosso sofrimento, a nossa </w:t>
      </w:r>
      <w:proofErr w:type="spellStart"/>
      <w:r w:rsidRPr="00B7650C">
        <w:rPr>
          <w:lang w:val="pt-PT"/>
        </w:rPr>
        <w:t>kenosis</w:t>
      </w:r>
      <w:proofErr w:type="spellEnd"/>
    </w:p>
    <w:p w14:paraId="0C50D5B6" w14:textId="77777777" w:rsidR="0049095E" w:rsidRPr="00B7650C" w:rsidRDefault="0049095E" w:rsidP="0049095E">
      <w:pPr>
        <w:rPr>
          <w:lang w:val="pt-PT"/>
        </w:rPr>
      </w:pPr>
      <w:r w:rsidRPr="00B7650C">
        <w:rPr>
          <w:lang w:val="pt-PT"/>
        </w:rPr>
        <w:t xml:space="preserve">No seu sofrimento, Jesus torna-se figura de cada dor humana, de cada rutura e divisão, de cada doença e das dores que nos fecham em nós mesmos, como as trevas, a aridez, o fracasso, a solidão. Por isso, Jesus mostra-nos que o verdadeiro dinamismo do amor, no qual o homem encontra que a realização do seu ser pessoal, é sempre atravessado por um momento de </w:t>
      </w:r>
      <w:r w:rsidRPr="00B7650C">
        <w:rPr>
          <w:i/>
          <w:iCs/>
          <w:lang w:val="pt-PT"/>
        </w:rPr>
        <w:t>morte</w:t>
      </w:r>
      <w:r w:rsidRPr="00B7650C">
        <w:rPr>
          <w:lang w:val="pt-PT"/>
        </w:rPr>
        <w:t xml:space="preserve">, de </w:t>
      </w:r>
      <w:r w:rsidRPr="00B7650C">
        <w:rPr>
          <w:i/>
          <w:iCs/>
          <w:lang w:val="pt-PT"/>
        </w:rPr>
        <w:t>doação</w:t>
      </w:r>
      <w:r w:rsidRPr="00B7650C">
        <w:rPr>
          <w:lang w:val="pt-PT"/>
        </w:rPr>
        <w:t xml:space="preserve">, de </w:t>
      </w:r>
      <w:r w:rsidRPr="00B7650C">
        <w:rPr>
          <w:i/>
          <w:iCs/>
          <w:lang w:val="pt-PT"/>
        </w:rPr>
        <w:t>perda da própria vida</w:t>
      </w:r>
      <w:r w:rsidRPr="00B7650C">
        <w:rPr>
          <w:lang w:val="pt-PT"/>
        </w:rPr>
        <w:t xml:space="preserve">. Um momento, isto é, de </w:t>
      </w:r>
      <w:proofErr w:type="spellStart"/>
      <w:r w:rsidRPr="00B7650C">
        <w:rPr>
          <w:i/>
          <w:iCs/>
          <w:lang w:val="pt-PT"/>
        </w:rPr>
        <w:t>kenosis</w:t>
      </w:r>
      <w:proofErr w:type="spellEnd"/>
      <w:r w:rsidRPr="00B7650C">
        <w:rPr>
          <w:i/>
          <w:iCs/>
          <w:lang w:val="pt-PT"/>
        </w:rPr>
        <w:t>-esvaziamento</w:t>
      </w:r>
      <w:r w:rsidRPr="00B7650C">
        <w:rPr>
          <w:lang w:val="pt-PT"/>
        </w:rPr>
        <w:t>.</w:t>
      </w:r>
    </w:p>
    <w:p w14:paraId="14235367" w14:textId="77777777" w:rsidR="0049095E" w:rsidRPr="00B7650C" w:rsidRDefault="0049095E" w:rsidP="0049095E">
      <w:pPr>
        <w:rPr>
          <w:lang w:val="pt-PT"/>
        </w:rPr>
      </w:pPr>
      <w:r w:rsidRPr="00B7650C">
        <w:rPr>
          <w:lang w:val="pt-PT"/>
        </w:rPr>
        <w:t xml:space="preserve">Todo o amor verdadeiro que cria vida traz consigo esse momento de </w:t>
      </w:r>
      <w:r w:rsidRPr="00B7650C">
        <w:rPr>
          <w:i/>
          <w:iCs/>
          <w:lang w:val="pt-PT"/>
        </w:rPr>
        <w:t>não ser</w:t>
      </w:r>
      <w:r w:rsidRPr="00B7650C">
        <w:rPr>
          <w:lang w:val="pt-PT"/>
        </w:rPr>
        <w:t>, que é o prelúdio de uma nova plenitude de ser. Não há dor e sofrimento que não possam fazer-nos entrar nesta lógica divina. Jesus veio dar um nome a cada dor humana, de modo que cada dor, cada cruz já não é “alguma coisa”, mas “Alguém”. Cada dor nossa e dos outros esconde um rosto de Jesus crucificado. Por isso, é necessário saber descobri-lo e chamá-lo pelo nome. A dor é “coisa sagrada”!</w:t>
      </w:r>
    </w:p>
    <w:p w14:paraId="2A43574F" w14:textId="77777777" w:rsidR="0049095E" w:rsidRPr="0049095E" w:rsidRDefault="0049095E" w:rsidP="0049095E">
      <w:pPr>
        <w:rPr>
          <w:w w:val="95"/>
          <w:lang w:val="pt-PT"/>
        </w:rPr>
      </w:pPr>
      <w:r w:rsidRPr="0049095E">
        <w:rPr>
          <w:w w:val="95"/>
          <w:lang w:val="pt-PT"/>
        </w:rPr>
        <w:t xml:space="preserve">Jesus disse-nos: “Que vos ameis uns aos outros como Eu vos amei”. Como numa alquimia divina, Jesus crucificado é capaz de transformar toda a nossa dor em amor, em comunhão. Precisamos de reconhecer o seu rosto em cada dor, acolhê-lo, esquecer a nossa dor e começar a amar o outro. </w:t>
      </w:r>
    </w:p>
    <w:p w14:paraId="747930B6" w14:textId="77777777" w:rsidR="0049095E" w:rsidRPr="00B7650C" w:rsidRDefault="0049095E" w:rsidP="0049095E">
      <w:pPr>
        <w:pStyle w:val="Titolo4"/>
        <w:rPr>
          <w:lang w:val="pt-PT"/>
        </w:rPr>
      </w:pPr>
      <w:r w:rsidRPr="00B7650C">
        <w:rPr>
          <w:lang w:val="pt-PT"/>
        </w:rPr>
        <w:t>“O crucifixo é o livro para ler todos os dias” (Allamano)</w:t>
      </w:r>
    </w:p>
    <w:p w14:paraId="684EAD1A" w14:textId="77777777" w:rsidR="0049095E" w:rsidRPr="00B7650C" w:rsidRDefault="0049095E" w:rsidP="0049095E">
      <w:pPr>
        <w:rPr>
          <w:lang w:val="pt-PT"/>
        </w:rPr>
      </w:pPr>
      <w:r w:rsidRPr="00B7650C">
        <w:rPr>
          <w:lang w:val="pt-PT"/>
        </w:rPr>
        <w:t xml:space="preserve">O Crucificado é o modelo para quem deve fazer missão e unir a família humana (“Eu, quando for elevado da terra, atrairei todos a mim.” </w:t>
      </w:r>
      <w:proofErr w:type="spellStart"/>
      <w:r w:rsidRPr="00B7650C">
        <w:rPr>
          <w:lang w:val="pt-PT"/>
        </w:rPr>
        <w:t>Jo</w:t>
      </w:r>
      <w:proofErr w:type="spellEnd"/>
      <w:r w:rsidRPr="00B7650C">
        <w:rPr>
          <w:lang w:val="pt-PT"/>
        </w:rPr>
        <w:t xml:space="preserve"> 12, 32). De facto, a unidade com o outro não é possível sem que “eu” me esvazie de mim mesmo. A única coisa que tem de ficar em mim é o amor. Por outras palavras, tenho de saber morrer com Jesus, perder tudo. Para que o amor mútuo exista, devo estar pronto a perder tudo: as minhas ideias, os meus projetos, as minhas inspirações, até mesmo as mais evangélicas. Devo sempre colocar o outro antes de mim. Tal só é possível se eu me tornar 'vazio' por amor do outro.</w:t>
      </w:r>
    </w:p>
    <w:p w14:paraId="2D53A95F" w14:textId="77777777" w:rsidR="0049095E" w:rsidRPr="00B7650C" w:rsidRDefault="0049095E" w:rsidP="0049095E">
      <w:pPr>
        <w:rPr>
          <w:lang w:val="pt-PT"/>
        </w:rPr>
      </w:pPr>
      <w:r w:rsidRPr="00B7650C">
        <w:rPr>
          <w:lang w:val="pt-PT"/>
        </w:rPr>
        <w:t xml:space="preserve">Jesus crucificado é o mestre que leva à maturidade. Na vida das pessoas e da comunidade há duas coisas que realmente nos fazem </w:t>
      </w:r>
      <w:r w:rsidRPr="00B7650C">
        <w:rPr>
          <w:lang w:val="pt-PT"/>
        </w:rPr>
        <w:lastRenderedPageBreak/>
        <w:t>amadurecer: amor e dor. Uma pessoa madura é aquela que se abre de forma oblativa ao outro, que sabe amar doando-se totalmente. São as pessoas maduras que constroem comunhão. De facto, no Crucificado, vemos estas duas realidades elevadas à mais perfeita realização. É por esta razão que Allamano queria dar a cada um que partia o crucifixo!</w:t>
      </w:r>
    </w:p>
    <w:p w14:paraId="7D955CB4" w14:textId="77777777" w:rsidR="0049095E" w:rsidRPr="00B7650C" w:rsidRDefault="0049095E" w:rsidP="0049095E">
      <w:pPr>
        <w:pStyle w:val="Titolo4"/>
        <w:rPr>
          <w:lang w:val="pt-PT"/>
        </w:rPr>
      </w:pPr>
      <w:r w:rsidRPr="00B7650C">
        <w:rPr>
          <w:lang w:val="pt-PT"/>
        </w:rPr>
        <w:t>Jesus Crucificado dá-nos um coração solidário e missionário</w:t>
      </w:r>
    </w:p>
    <w:p w14:paraId="66125242" w14:textId="77777777" w:rsidR="0049095E" w:rsidRPr="00B7650C" w:rsidRDefault="0049095E" w:rsidP="0049095E">
      <w:pPr>
        <w:rPr>
          <w:lang w:val="pt-PT"/>
        </w:rPr>
      </w:pPr>
      <w:r w:rsidRPr="00B7650C">
        <w:rPr>
          <w:lang w:val="pt-PT"/>
        </w:rPr>
        <w:t xml:space="preserve">Nós, missionários, somos chamados a ser apóstolos, a fazer da nossa vida um dom para os outros, a dar preferência no nosso amor aos mais necessitados. Não basta dizê-lo por palavras: este anseio apostólico deve nascer do fundo do nosso coração. A escolha dos pobres, dos últimos, dos marginalizados; participar nas grandes dores da Igreja; as divisões sociais e as grandes fraturas que estão a fracturar a família humana moderna. Devemos ser capazes de assumir tudo sobre nós mesmos, de sermos pobres em nós mesmos e carregarmos a pobreza dos outros. Só aprendemos verdadeiramente a “evangelizar” quando nos abrimos aos outros e tomamos sobre os nossos ombros a sua dor, o seu sofrimento, as suas cruzes juntamente com as nossas. </w:t>
      </w:r>
    </w:p>
    <w:p w14:paraId="67EAAB54" w14:textId="77777777" w:rsidR="0049095E" w:rsidRPr="00B7650C" w:rsidRDefault="0049095E" w:rsidP="0049095E">
      <w:pPr>
        <w:pStyle w:val="Titolo4"/>
        <w:rPr>
          <w:lang w:val="pt-PT"/>
        </w:rPr>
      </w:pPr>
      <w:r w:rsidRPr="00B7650C">
        <w:rPr>
          <w:lang w:val="pt-PT"/>
        </w:rPr>
        <w:t>Para reflexão pessoal</w:t>
      </w:r>
    </w:p>
    <w:p w14:paraId="30BBB14C" w14:textId="77777777" w:rsidR="0049095E" w:rsidRPr="00B7650C" w:rsidRDefault="0049095E" w:rsidP="0049095E">
      <w:pPr>
        <w:numPr>
          <w:ilvl w:val="0"/>
          <w:numId w:val="6"/>
        </w:numPr>
        <w:ind w:left="284" w:hanging="284"/>
        <w:rPr>
          <w:lang w:val="pt-PT"/>
        </w:rPr>
      </w:pPr>
      <w:r w:rsidRPr="00B7650C">
        <w:rPr>
          <w:lang w:val="pt-PT"/>
        </w:rPr>
        <w:t xml:space="preserve">Seguir Jesus: </w:t>
      </w:r>
      <w:proofErr w:type="spellStart"/>
      <w:r w:rsidRPr="00B7650C">
        <w:rPr>
          <w:lang w:val="pt-PT"/>
        </w:rPr>
        <w:t>Mt</w:t>
      </w:r>
      <w:proofErr w:type="spellEnd"/>
      <w:r w:rsidRPr="00B7650C">
        <w:rPr>
          <w:lang w:val="pt-PT"/>
        </w:rPr>
        <w:t xml:space="preserve"> 10,34-39; </w:t>
      </w:r>
      <w:proofErr w:type="spellStart"/>
      <w:r w:rsidRPr="00B7650C">
        <w:rPr>
          <w:lang w:val="pt-PT"/>
        </w:rPr>
        <w:t>Lc</w:t>
      </w:r>
      <w:proofErr w:type="spellEnd"/>
      <w:r w:rsidRPr="00B7650C">
        <w:rPr>
          <w:lang w:val="pt-PT"/>
        </w:rPr>
        <w:t xml:space="preserve"> 14, 25-33; </w:t>
      </w:r>
    </w:p>
    <w:p w14:paraId="2B8D8D26" w14:textId="77777777" w:rsidR="0049095E" w:rsidRPr="00B7650C" w:rsidRDefault="0049095E" w:rsidP="0049095E">
      <w:pPr>
        <w:numPr>
          <w:ilvl w:val="0"/>
          <w:numId w:val="6"/>
        </w:numPr>
        <w:ind w:left="284" w:hanging="284"/>
      </w:pPr>
      <w:r w:rsidRPr="00B7650C">
        <w:t xml:space="preserve">Rosto doloroso: </w:t>
      </w:r>
      <w:r w:rsidRPr="00B7650C">
        <w:rPr>
          <w:i/>
          <w:iCs/>
        </w:rPr>
        <w:t>Novo millennio ineunte,</w:t>
      </w:r>
      <w:r w:rsidRPr="00B7650C">
        <w:t xml:space="preserve"> 25; </w:t>
      </w:r>
    </w:p>
    <w:p w14:paraId="706CAACA" w14:textId="77777777" w:rsidR="0049095E" w:rsidRPr="00B7650C" w:rsidRDefault="0049095E" w:rsidP="0049095E">
      <w:pPr>
        <w:numPr>
          <w:ilvl w:val="0"/>
          <w:numId w:val="6"/>
        </w:numPr>
        <w:ind w:left="284" w:hanging="284"/>
        <w:rPr>
          <w:lang w:val="pt-PT"/>
        </w:rPr>
      </w:pPr>
      <w:r w:rsidRPr="00B7650C">
        <w:rPr>
          <w:lang w:val="pt-PT"/>
        </w:rPr>
        <w:t xml:space="preserve">A Lei do Amor: </w:t>
      </w:r>
      <w:r w:rsidRPr="00B7650C">
        <w:rPr>
          <w:i/>
          <w:iCs/>
          <w:lang w:val="pt-PT"/>
        </w:rPr>
        <w:t xml:space="preserve">Evangelii Gaudium, </w:t>
      </w:r>
      <w:r w:rsidRPr="00B7650C">
        <w:rPr>
          <w:lang w:val="pt-PT"/>
        </w:rPr>
        <w:t>101, 86.</w:t>
      </w:r>
    </w:p>
    <w:p w14:paraId="13E10C3C" w14:textId="77777777" w:rsidR="0049095E" w:rsidRPr="00B7650C" w:rsidRDefault="0049095E" w:rsidP="0049095E">
      <w:pPr>
        <w:numPr>
          <w:ilvl w:val="0"/>
          <w:numId w:val="6"/>
        </w:numPr>
        <w:ind w:left="284" w:hanging="284"/>
        <w:rPr>
          <w:lang w:val="pt-PT"/>
        </w:rPr>
      </w:pPr>
      <w:r w:rsidRPr="00B7650C">
        <w:rPr>
          <w:i/>
          <w:iCs/>
          <w:lang w:val="pt-PT"/>
        </w:rPr>
        <w:t>Tudo pelo Evangelho</w:t>
      </w:r>
      <w:r w:rsidRPr="00B7650C">
        <w:rPr>
          <w:lang w:val="pt-PT"/>
        </w:rPr>
        <w:t>, n. 136-138.</w:t>
      </w:r>
    </w:p>
    <w:p w14:paraId="3B9F0F39" w14:textId="77777777" w:rsidR="0049095E" w:rsidRPr="00B7650C" w:rsidRDefault="0049095E" w:rsidP="0049095E">
      <w:pPr>
        <w:numPr>
          <w:ilvl w:val="0"/>
          <w:numId w:val="7"/>
        </w:numPr>
        <w:spacing w:before="240"/>
        <w:ind w:left="284" w:hanging="284"/>
        <w:rPr>
          <w:lang w:val="pt-PT"/>
        </w:rPr>
      </w:pPr>
      <w:r w:rsidRPr="00B7650C">
        <w:rPr>
          <w:lang w:val="pt-PT"/>
        </w:rPr>
        <w:t>Na minha dor pessoal, encontro forças para me abrir ao outro?</w:t>
      </w:r>
    </w:p>
    <w:p w14:paraId="6017C4BD" w14:textId="77777777" w:rsidR="0049095E" w:rsidRPr="0049095E" w:rsidRDefault="0049095E" w:rsidP="0049095E">
      <w:pPr>
        <w:numPr>
          <w:ilvl w:val="0"/>
          <w:numId w:val="7"/>
        </w:numPr>
        <w:ind w:left="284" w:hanging="284"/>
        <w:rPr>
          <w:lang w:val="pt-PT"/>
        </w:rPr>
      </w:pPr>
      <w:r w:rsidRPr="0049095E">
        <w:rPr>
          <w:lang w:val="pt-PT"/>
        </w:rPr>
        <w:t>A dor dos outros causa-me raiva ou consegue-me fazer crescer no amor?</w:t>
      </w:r>
    </w:p>
    <w:p w14:paraId="0AE367FF" w14:textId="77777777" w:rsidR="0049095E" w:rsidRPr="00B7650C" w:rsidRDefault="0049095E" w:rsidP="0049095E">
      <w:pPr>
        <w:numPr>
          <w:ilvl w:val="0"/>
          <w:numId w:val="7"/>
        </w:numPr>
        <w:ind w:left="284" w:hanging="284"/>
        <w:rPr>
          <w:lang w:val="pt-PT"/>
        </w:rPr>
      </w:pPr>
      <w:r w:rsidRPr="00B7650C">
        <w:rPr>
          <w:lang w:val="pt-PT"/>
        </w:rPr>
        <w:t>No trabalho missionário, sei habitualmente folhear este “livro” que é o crucifixo, o meu verdadeiro “companheiro de viagem”? Posso enumerar alguns momentos ou casos em que o faço...</w:t>
      </w:r>
    </w:p>
    <w:sectPr w:rsidR="0049095E" w:rsidRPr="00B7650C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2384" w14:textId="77777777" w:rsidR="0073604F" w:rsidRDefault="0073604F" w:rsidP="0049095E">
      <w:pPr>
        <w:spacing w:before="0"/>
      </w:pPr>
      <w:r>
        <w:separator/>
      </w:r>
    </w:p>
  </w:endnote>
  <w:endnote w:type="continuationSeparator" w:id="0">
    <w:p w14:paraId="61696E7D" w14:textId="77777777" w:rsidR="0073604F" w:rsidRDefault="0073604F" w:rsidP="004909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2134" w14:textId="77777777" w:rsidR="0073604F" w:rsidRDefault="0073604F" w:rsidP="0049095E">
      <w:pPr>
        <w:spacing w:before="0"/>
      </w:pPr>
      <w:r>
        <w:separator/>
      </w:r>
    </w:p>
  </w:footnote>
  <w:footnote w:type="continuationSeparator" w:id="0">
    <w:p w14:paraId="327F5E20" w14:textId="77777777" w:rsidR="0073604F" w:rsidRDefault="0073604F" w:rsidP="0049095E">
      <w:pPr>
        <w:spacing w:before="0"/>
      </w:pPr>
      <w:r>
        <w:continuationSeparator/>
      </w:r>
    </w:p>
  </w:footnote>
  <w:footnote w:id="1">
    <w:p w14:paraId="5119533D" w14:textId="77777777" w:rsidR="0049095E" w:rsidRPr="00B7650C" w:rsidRDefault="0049095E" w:rsidP="0049095E">
      <w:pPr>
        <w:pStyle w:val="Testonotaapidipagina"/>
        <w:spacing w:before="0"/>
        <w:rPr>
          <w:lang w:val="pt-PT"/>
        </w:rPr>
      </w:pPr>
      <w:r w:rsidRPr="00B7650C">
        <w:rPr>
          <w:rStyle w:val="Rimandonotaapidipagina"/>
          <w:lang w:val="pt-PT"/>
        </w:rPr>
        <w:footnoteRef/>
      </w:r>
      <w:r w:rsidRPr="00B7650C">
        <w:rPr>
          <w:lang w:val="pt-PT"/>
        </w:rPr>
        <w:t xml:space="preserve"> Cf. </w:t>
      </w:r>
      <w:r w:rsidRPr="00B7650C">
        <w:rPr>
          <w:i/>
          <w:iCs/>
          <w:lang w:val="pt-PT"/>
        </w:rPr>
        <w:t>Tudo pelo Evangelho</w:t>
      </w:r>
      <w:r w:rsidRPr="00B7650C">
        <w:rPr>
          <w:lang w:val="pt-PT"/>
        </w:rPr>
        <w:t xml:space="preserve"> n. 136</w:t>
      </w:r>
    </w:p>
  </w:footnote>
  <w:footnote w:id="2">
    <w:p w14:paraId="539B2E70" w14:textId="77777777" w:rsidR="0049095E" w:rsidRPr="00B7650C" w:rsidRDefault="0049095E" w:rsidP="0049095E">
      <w:pPr>
        <w:pStyle w:val="Testonotaapidipagina"/>
        <w:spacing w:before="0"/>
        <w:rPr>
          <w:lang w:val="pt-PT"/>
        </w:rPr>
      </w:pPr>
      <w:r w:rsidRPr="00B7650C">
        <w:rPr>
          <w:rStyle w:val="Rimandonotaapidipagina"/>
          <w:lang w:val="pt-PT"/>
        </w:rPr>
        <w:footnoteRef/>
      </w:r>
      <w:r w:rsidRPr="00B7650C">
        <w:rPr>
          <w:lang w:val="pt-PT"/>
        </w:rPr>
        <w:t xml:space="preserve"> </w:t>
      </w:r>
      <w:proofErr w:type="spellStart"/>
      <w:r w:rsidRPr="00B7650C">
        <w:rPr>
          <w:i/>
          <w:iCs/>
          <w:lang w:val="pt-PT"/>
        </w:rPr>
        <w:t>Evangeli</w:t>
      </w:r>
      <w:proofErr w:type="spellEnd"/>
      <w:r w:rsidRPr="00B7650C">
        <w:rPr>
          <w:i/>
          <w:iCs/>
          <w:lang w:val="pt-PT"/>
        </w:rPr>
        <w:t xml:space="preserve"> Gaudium</w:t>
      </w:r>
      <w:r w:rsidRPr="00B7650C">
        <w:rPr>
          <w:lang w:val="pt-PT"/>
        </w:rPr>
        <w:t xml:space="preserve"> 52</w:t>
      </w:r>
    </w:p>
  </w:footnote>
  <w:footnote w:id="3">
    <w:p w14:paraId="03517261" w14:textId="77777777" w:rsidR="0049095E" w:rsidRPr="00B7650C" w:rsidRDefault="0049095E" w:rsidP="0049095E">
      <w:pPr>
        <w:pStyle w:val="Testonotaapidipagina"/>
        <w:spacing w:before="0"/>
        <w:rPr>
          <w:lang w:val="pt-PT"/>
        </w:rPr>
      </w:pPr>
      <w:r w:rsidRPr="00B7650C">
        <w:rPr>
          <w:rStyle w:val="Rimandonotaapidipagina"/>
          <w:lang w:val="pt-PT"/>
        </w:rPr>
        <w:footnoteRef/>
      </w:r>
      <w:r w:rsidRPr="00B7650C">
        <w:rPr>
          <w:lang w:val="pt-PT"/>
        </w:rPr>
        <w:t xml:space="preserve"> </w:t>
      </w:r>
      <w:r w:rsidRPr="00B7650C">
        <w:rPr>
          <w:i/>
          <w:iCs/>
          <w:lang w:val="pt-PT"/>
        </w:rPr>
        <w:t xml:space="preserve">Conferências IMC </w:t>
      </w:r>
      <w:r w:rsidRPr="00B7650C">
        <w:rPr>
          <w:lang w:val="pt-PT"/>
        </w:rPr>
        <w:t>I, 461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3DB17729"/>
    <w:multiLevelType w:val="hybridMultilevel"/>
    <w:tmpl w:val="5CCEC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73469"/>
    <w:multiLevelType w:val="hybridMultilevel"/>
    <w:tmpl w:val="A1E45062"/>
    <w:lvl w:ilvl="0" w:tplc="9E14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5" w15:restartNumberingAfterBreak="0">
    <w:nsid w:val="6DD2542B"/>
    <w:multiLevelType w:val="multilevel"/>
    <w:tmpl w:val="53FE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5352958">
    <w:abstractNumId w:val="4"/>
  </w:num>
  <w:num w:numId="2" w16cid:durableId="142622611">
    <w:abstractNumId w:val="0"/>
  </w:num>
  <w:num w:numId="3" w16cid:durableId="866139415">
    <w:abstractNumId w:val="3"/>
  </w:num>
  <w:num w:numId="4" w16cid:durableId="746267333">
    <w:abstractNumId w:val="5"/>
  </w:num>
  <w:num w:numId="5" w16cid:durableId="12032514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906304">
    <w:abstractNumId w:val="1"/>
  </w:num>
  <w:num w:numId="7" w16cid:durableId="305086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5E"/>
    <w:rsid w:val="00054DD3"/>
    <w:rsid w:val="00055997"/>
    <w:rsid w:val="000E169E"/>
    <w:rsid w:val="00104B04"/>
    <w:rsid w:val="00197287"/>
    <w:rsid w:val="001E49B3"/>
    <w:rsid w:val="001F5087"/>
    <w:rsid w:val="002562A7"/>
    <w:rsid w:val="00261CA7"/>
    <w:rsid w:val="002B6D3A"/>
    <w:rsid w:val="00322B60"/>
    <w:rsid w:val="00324304"/>
    <w:rsid w:val="00364AFE"/>
    <w:rsid w:val="00376A57"/>
    <w:rsid w:val="003A172F"/>
    <w:rsid w:val="003C02DF"/>
    <w:rsid w:val="00415F40"/>
    <w:rsid w:val="0049095E"/>
    <w:rsid w:val="005057F0"/>
    <w:rsid w:val="00575FCB"/>
    <w:rsid w:val="005C1982"/>
    <w:rsid w:val="005E5AF6"/>
    <w:rsid w:val="006A0379"/>
    <w:rsid w:val="006C6E4E"/>
    <w:rsid w:val="00710534"/>
    <w:rsid w:val="00713810"/>
    <w:rsid w:val="00715218"/>
    <w:rsid w:val="0073604F"/>
    <w:rsid w:val="00747C0D"/>
    <w:rsid w:val="007B7439"/>
    <w:rsid w:val="007E2696"/>
    <w:rsid w:val="008277A4"/>
    <w:rsid w:val="008E28F6"/>
    <w:rsid w:val="009741C1"/>
    <w:rsid w:val="0099147E"/>
    <w:rsid w:val="00992B4B"/>
    <w:rsid w:val="00A130E0"/>
    <w:rsid w:val="00A27D8F"/>
    <w:rsid w:val="00A37D44"/>
    <w:rsid w:val="00A45FED"/>
    <w:rsid w:val="00A91137"/>
    <w:rsid w:val="00B04F80"/>
    <w:rsid w:val="00B10721"/>
    <w:rsid w:val="00B43D68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CF263A"/>
    <w:rsid w:val="00D07C45"/>
    <w:rsid w:val="00DC32FC"/>
    <w:rsid w:val="00DC5DCC"/>
    <w:rsid w:val="00DD69E5"/>
    <w:rsid w:val="00E943C3"/>
    <w:rsid w:val="00E9762D"/>
    <w:rsid w:val="00EA536F"/>
    <w:rsid w:val="00EE1595"/>
    <w:rsid w:val="00F07B0F"/>
    <w:rsid w:val="00F24E69"/>
    <w:rsid w:val="00F5452D"/>
    <w:rsid w:val="00F676CE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AD5A"/>
  <w15:chartTrackingRefBased/>
  <w15:docId w15:val="{6BA2A585-F55A-44C4-8C0E-4B99424C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62D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62D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762D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9762D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9762D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9762D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2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2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2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2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762D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762D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762D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9762D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9762D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2D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2D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2D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2D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02D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2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2D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2D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3C02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02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2D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C02DF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9762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9762D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E9762D"/>
    <w:pPr>
      <w:spacing w:before="0"/>
    </w:pPr>
  </w:style>
  <w:style w:type="paragraph" w:styleId="Sommario2">
    <w:name w:val="toc 2"/>
    <w:basedOn w:val="Normale"/>
    <w:uiPriority w:val="39"/>
    <w:rsid w:val="00E9762D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E9762D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E9762D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E9762D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713810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E9762D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713810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713810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E9762D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F676C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095E"/>
    <w:rPr>
      <w:rFonts w:eastAsia="Malgun Gothic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9095E"/>
    <w:rPr>
      <w:rFonts w:ascii="Times New Roman" w:eastAsia="Malgun Gothic" w:hAnsi="Times New Roman" w:cs="Times New Roman"/>
      <w:sz w:val="24"/>
      <w:szCs w:val="24"/>
      <w:lang w:eastAsia="zh-CN"/>
      <w14:ligatures w14:val="none"/>
    </w:rPr>
  </w:style>
  <w:style w:type="character" w:styleId="Rimandonotaapidipagina">
    <w:name w:val="footnote reference"/>
    <w:uiPriority w:val="99"/>
    <w:semiHidden/>
    <w:unhideWhenUsed/>
    <w:rsid w:val="00490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GGEN_Documenti\DG-2023-2029\PROTETTORE\Centennario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3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IMC-SEGGEN</dc:creator>
  <cp:keywords/>
  <dc:description/>
  <cp:lastModifiedBy>Segretario Generale IMC</cp:lastModifiedBy>
  <cp:revision>1</cp:revision>
  <cp:lastPrinted>2025-02-18T15:26:00Z</cp:lastPrinted>
  <dcterms:created xsi:type="dcterms:W3CDTF">2025-08-17T07:58:00Z</dcterms:created>
  <dcterms:modified xsi:type="dcterms:W3CDTF">2025-08-17T08:02:00Z</dcterms:modified>
</cp:coreProperties>
</file>